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imes New Roman" w:hAnsi="Times New Roman" w:eastAsiaTheme="minorEastAsia"/>
          <w:b/>
          <w:bCs/>
          <w:sz w:val="30"/>
          <w:szCs w:val="30"/>
        </w:rPr>
      </w:pPr>
    </w:p>
    <w:p>
      <w:pPr>
        <w:spacing w:line="460" w:lineRule="exact"/>
        <w:jc w:val="center"/>
        <w:rPr>
          <w:rFonts w:ascii="Times New Roman" w:hAnsi="Times New Roman" w:eastAsiaTheme="minorEastAsia"/>
          <w:b/>
          <w:bCs/>
          <w:sz w:val="30"/>
          <w:szCs w:val="30"/>
        </w:rPr>
      </w:pPr>
      <w:r>
        <w:rPr>
          <w:rFonts w:ascii="Times New Roman" w:hAnsi="Times New Roman" w:eastAsiaTheme="minorEastAsia"/>
          <w:b/>
          <w:bCs/>
          <w:sz w:val="30"/>
          <w:szCs w:val="30"/>
        </w:rPr>
        <w:t>诸暨市</w:t>
      </w:r>
      <w:r>
        <w:rPr>
          <w:rFonts w:hint="eastAsia" w:ascii="Times New Roman" w:hAnsi="Times New Roman" w:eastAsiaTheme="minorEastAsia"/>
          <w:b/>
          <w:bCs/>
          <w:sz w:val="30"/>
          <w:szCs w:val="30"/>
        </w:rPr>
        <w:t>圣力针织</w:t>
      </w:r>
      <w:r>
        <w:rPr>
          <w:rFonts w:ascii="Times New Roman" w:hAnsi="Times New Roman" w:eastAsiaTheme="minorEastAsia"/>
          <w:b/>
          <w:bCs/>
          <w:sz w:val="30"/>
          <w:szCs w:val="30"/>
        </w:rPr>
        <w:t>有限公司年产</w:t>
      </w:r>
      <w:r>
        <w:rPr>
          <w:rFonts w:hint="eastAsia" w:ascii="Times New Roman" w:hAnsi="Times New Roman" w:eastAsiaTheme="minorEastAsia"/>
          <w:b/>
          <w:bCs/>
          <w:sz w:val="30"/>
          <w:szCs w:val="30"/>
        </w:rPr>
        <w:t>500</w:t>
      </w:r>
      <w:r>
        <w:rPr>
          <w:rFonts w:ascii="Times New Roman" w:hAnsi="Times New Roman" w:eastAsiaTheme="minorEastAsia"/>
          <w:b/>
          <w:bCs/>
          <w:sz w:val="30"/>
          <w:szCs w:val="30"/>
        </w:rPr>
        <w:t>万双袜子生产线建设项目</w:t>
      </w:r>
    </w:p>
    <w:p>
      <w:pPr>
        <w:spacing w:line="460" w:lineRule="exact"/>
        <w:jc w:val="center"/>
        <w:rPr>
          <w:rFonts w:ascii="Times New Roman" w:hAnsi="Times New Roman" w:eastAsiaTheme="minorEastAsia"/>
          <w:sz w:val="24"/>
        </w:rPr>
      </w:pPr>
      <w:r>
        <w:rPr>
          <w:rFonts w:ascii="Times New Roman" w:hAnsi="Times New Roman" w:eastAsiaTheme="minorEastAsia"/>
          <w:b/>
          <w:bCs/>
          <w:sz w:val="30"/>
          <w:szCs w:val="30"/>
        </w:rPr>
        <w:t>竣工环境保护验收</w:t>
      </w:r>
      <w:r>
        <w:rPr>
          <w:rFonts w:hint="eastAsia" w:ascii="Times New Roman" w:hAnsi="Times New Roman" w:eastAsiaTheme="minorEastAsia"/>
          <w:b/>
          <w:bCs/>
          <w:sz w:val="30"/>
          <w:szCs w:val="30"/>
          <w:lang w:val="en-US" w:eastAsia="zh-CN"/>
        </w:rPr>
        <w:t>报告</w:t>
      </w:r>
      <w:r>
        <w:rPr>
          <w:rFonts w:ascii="Times New Roman" w:hAnsi="Times New Roman" w:eastAsiaTheme="minorEastAsia"/>
          <w:b/>
          <w:bCs/>
          <w:sz w:val="30"/>
          <w:szCs w:val="30"/>
        </w:rPr>
        <w:t>(废水、废气、噪声)</w:t>
      </w:r>
    </w:p>
    <w:p>
      <w:pPr>
        <w:spacing w:line="46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2019年</w:t>
      </w:r>
      <w:r>
        <w:rPr>
          <w:rFonts w:hint="eastAsia" w:ascii="Times New Roman" w:hAnsi="Times New Roman" w:cs="Times New Roman" w:eastAsiaTheme="minorEastAsia"/>
          <w:sz w:val="24"/>
          <w:lang w:val="en-US" w:eastAsia="zh-CN"/>
        </w:rPr>
        <w:t>11</w:t>
      </w:r>
      <w:r>
        <w:rPr>
          <w:rFonts w:hint="default" w:ascii="Times New Roman" w:hAnsi="Times New Roman" w:cs="Times New Roman" w:eastAsiaTheme="minorEastAsia"/>
          <w:sz w:val="24"/>
        </w:rPr>
        <w:t>月</w:t>
      </w:r>
      <w:r>
        <w:rPr>
          <w:rFonts w:hint="eastAsia" w:ascii="Times New Roman" w:hAnsi="Times New Roman" w:cs="Times New Roman" w:eastAsiaTheme="minorEastAsia"/>
          <w:sz w:val="24"/>
          <w:lang w:val="en-US" w:eastAsia="zh-CN"/>
        </w:rPr>
        <w:t>29</w:t>
      </w:r>
      <w:r>
        <w:rPr>
          <w:rFonts w:hint="default" w:ascii="Times New Roman" w:hAnsi="Times New Roman" w:cs="Times New Roman" w:eastAsiaTheme="minorEastAsia"/>
          <w:sz w:val="24"/>
        </w:rPr>
        <w:t>日，诸暨市</w:t>
      </w:r>
      <w:r>
        <w:rPr>
          <w:rFonts w:hint="eastAsia" w:ascii="Times New Roman" w:hAnsi="Times New Roman" w:cs="Times New Roman" w:eastAsiaTheme="minorEastAsia"/>
          <w:sz w:val="24"/>
          <w:lang w:val="en-US" w:eastAsia="zh-CN"/>
        </w:rPr>
        <w:t>圣力针织</w:t>
      </w:r>
      <w:r>
        <w:rPr>
          <w:rFonts w:hint="default" w:ascii="Times New Roman" w:hAnsi="Times New Roman" w:cs="Times New Roman" w:eastAsiaTheme="minorEastAsia"/>
          <w:sz w:val="24"/>
        </w:rPr>
        <w:t>有限公司组织召开了其年产</w:t>
      </w:r>
      <w:r>
        <w:rPr>
          <w:rFonts w:hint="eastAsia" w:ascii="Times New Roman" w:hAnsi="Times New Roman" w:cs="Times New Roman" w:eastAsiaTheme="minorEastAsia"/>
          <w:sz w:val="24"/>
          <w:lang w:val="en-US" w:eastAsia="zh-CN"/>
        </w:rPr>
        <w:t>500</w:t>
      </w:r>
      <w:r>
        <w:rPr>
          <w:rFonts w:hint="default" w:ascii="Times New Roman" w:hAnsi="Times New Roman" w:cs="Times New Roman" w:eastAsiaTheme="minorEastAsia"/>
          <w:sz w:val="24"/>
        </w:rPr>
        <w:t>万双袜子生产线建设项目竣工环境保护验收会议，</w:t>
      </w:r>
      <w:r>
        <w:rPr>
          <w:rFonts w:hint="eastAsia" w:ascii="Times New Roman" w:hAnsi="Times New Roman" w:cs="Times New Roman" w:eastAsiaTheme="minorEastAsia"/>
          <w:sz w:val="24"/>
          <w:lang w:val="en-US" w:eastAsia="zh-CN"/>
        </w:rPr>
        <w:t>会议</w:t>
      </w:r>
      <w:r>
        <w:rPr>
          <w:rFonts w:hint="default" w:ascii="Times New Roman" w:hAnsi="Times New Roman" w:cs="Times New Roman" w:eastAsiaTheme="minorEastAsia"/>
          <w:sz w:val="24"/>
        </w:rPr>
        <w:t>查阅了项目竣工环境保护设施验收监测报告和相关验收资料，对照《建设项目竣工环境保护验收暂行办法》，依照国家有关法律法规、建设项目竣工环境保护验收技术规范及指南、本项目环境影响报告表和审批部门审批决定等要求对项目（废气、废水和噪声部分）进行验收，</w:t>
      </w:r>
      <w:r>
        <w:rPr>
          <w:rFonts w:hint="eastAsia" w:ascii="Times New Roman" w:hAnsi="Times New Roman" w:cs="Times New Roman"/>
          <w:sz w:val="24"/>
          <w:lang w:val="en-US" w:eastAsia="zh-CN"/>
        </w:rPr>
        <w:t>现将验收监测结果</w:t>
      </w:r>
      <w:r>
        <w:rPr>
          <w:rFonts w:hint="default" w:ascii="Times New Roman" w:hAnsi="Times New Roman" w:cs="Times New Roman"/>
          <w:sz w:val="24"/>
        </w:rPr>
        <w:t>如下：</w:t>
      </w:r>
    </w:p>
    <w:p>
      <w:pPr>
        <w:numPr>
          <w:ilvl w:val="0"/>
          <w:numId w:val="1"/>
        </w:numPr>
        <w:spacing w:line="460" w:lineRule="exact"/>
        <w:ind w:firstLine="482" w:firstLineChars="200"/>
        <w:rPr>
          <w:rFonts w:ascii="Times New Roman" w:hAnsi="Times New Roman" w:eastAsiaTheme="minorEastAsia"/>
          <w:b/>
          <w:bCs/>
          <w:sz w:val="24"/>
        </w:rPr>
      </w:pPr>
      <w:r>
        <w:rPr>
          <w:rFonts w:ascii="Times New Roman" w:hAnsi="Times New Roman" w:eastAsiaTheme="minorEastAsia"/>
          <w:b/>
          <w:bCs/>
          <w:sz w:val="24"/>
        </w:rPr>
        <w:t>工程建设基本情况</w:t>
      </w:r>
    </w:p>
    <w:p>
      <w:pPr>
        <w:pStyle w:val="11"/>
        <w:numPr>
          <w:ilvl w:val="0"/>
          <w:numId w:val="2"/>
        </w:numPr>
        <w:spacing w:line="460" w:lineRule="exact"/>
        <w:ind w:firstLineChars="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 </w:t>
      </w:r>
      <w:r>
        <w:rPr>
          <w:rFonts w:ascii="Times New Roman" w:hAnsi="Times New Roman" w:eastAsiaTheme="minorEastAsia"/>
          <w:sz w:val="24"/>
        </w:rPr>
        <w:t>建设地点、规模、主要建设内容</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诸暨市</w:t>
      </w:r>
      <w:r>
        <w:rPr>
          <w:rFonts w:hint="eastAsia" w:ascii="Times New Roman" w:hAnsi="Times New Roman" w:eastAsiaTheme="minorEastAsia"/>
          <w:sz w:val="24"/>
        </w:rPr>
        <w:t>圣力针织</w:t>
      </w:r>
      <w:r>
        <w:rPr>
          <w:rFonts w:ascii="Times New Roman" w:hAnsi="Times New Roman" w:eastAsiaTheme="minorEastAsia"/>
          <w:sz w:val="24"/>
        </w:rPr>
        <w:t>有限公司年产</w:t>
      </w:r>
      <w:r>
        <w:rPr>
          <w:rFonts w:hint="eastAsia" w:ascii="Times New Roman" w:hAnsi="Times New Roman" w:eastAsiaTheme="minorEastAsia"/>
          <w:sz w:val="24"/>
        </w:rPr>
        <w:t>5</w:t>
      </w:r>
      <w:r>
        <w:rPr>
          <w:rFonts w:ascii="Times New Roman" w:hAnsi="Times New Roman" w:eastAsiaTheme="minorEastAsia"/>
          <w:sz w:val="24"/>
        </w:rPr>
        <w:t>00万双袜子生产线建设项目</w:t>
      </w:r>
      <w:r>
        <w:rPr>
          <w:rFonts w:ascii="Times New Roman" w:hAnsi="Times New Roman"/>
          <w:sz w:val="24"/>
        </w:rPr>
        <w:t>租用诸暨市大唐镇大众弹簧厂</w:t>
      </w:r>
      <w:r>
        <w:rPr>
          <w:rFonts w:ascii="Times New Roman" w:hAnsi="Times New Roman" w:eastAsiaTheme="minorEastAsia"/>
          <w:sz w:val="24"/>
        </w:rPr>
        <w:t>位于诸暨市大唐镇</w:t>
      </w:r>
      <w:r>
        <w:rPr>
          <w:rFonts w:hint="eastAsia" w:ascii="Times New Roman" w:hAnsi="Times New Roman" w:eastAsiaTheme="minorEastAsia"/>
          <w:sz w:val="24"/>
        </w:rPr>
        <w:t>柱山村</w:t>
      </w:r>
      <w:r>
        <w:rPr>
          <w:rFonts w:ascii="Times New Roman" w:hAnsi="Times New Roman"/>
          <w:sz w:val="24"/>
        </w:rPr>
        <w:t>现有厂房</w:t>
      </w:r>
      <w:r>
        <w:rPr>
          <w:rFonts w:hint="eastAsia" w:ascii="Times New Roman" w:hAnsi="Times New Roman" w:eastAsiaTheme="minorEastAsia"/>
          <w:sz w:val="24"/>
        </w:rPr>
        <w:t>，项目</w:t>
      </w:r>
      <w:r>
        <w:rPr>
          <w:rFonts w:ascii="Times New Roman" w:hAnsi="Times New Roman" w:eastAsiaTheme="minorEastAsia"/>
          <w:sz w:val="24"/>
        </w:rPr>
        <w:t>投资</w:t>
      </w:r>
      <w:r>
        <w:rPr>
          <w:rFonts w:hint="eastAsia" w:ascii="Times New Roman" w:hAnsi="Times New Roman" w:eastAsiaTheme="minorEastAsia"/>
          <w:sz w:val="24"/>
        </w:rPr>
        <w:t>100</w:t>
      </w:r>
      <w:r>
        <w:rPr>
          <w:rFonts w:ascii="Times New Roman" w:hAnsi="Times New Roman" w:eastAsiaTheme="minorEastAsia"/>
          <w:sz w:val="24"/>
        </w:rPr>
        <w:t>万元，配置织袜机、定型机、缝纫机等设备，实施年产</w:t>
      </w:r>
      <w:r>
        <w:rPr>
          <w:rFonts w:hint="eastAsia" w:ascii="Times New Roman" w:hAnsi="Times New Roman" w:eastAsiaTheme="minorEastAsia"/>
          <w:sz w:val="24"/>
        </w:rPr>
        <w:t>5</w:t>
      </w:r>
      <w:r>
        <w:rPr>
          <w:rFonts w:ascii="Times New Roman" w:hAnsi="Times New Roman" w:eastAsiaTheme="minorEastAsia"/>
          <w:sz w:val="24"/>
        </w:rPr>
        <w:t>00万双袜子生产线建设项目，目前已达产。</w:t>
      </w:r>
      <w:bookmarkStart w:id="0" w:name="_Hlk9748020"/>
      <w:bookmarkStart w:id="1" w:name="_Hlk9658391"/>
    </w:p>
    <w:bookmarkEnd w:id="0"/>
    <w:p>
      <w:pPr>
        <w:spacing w:line="360" w:lineRule="auto"/>
        <w:ind w:firstLine="480" w:firstLineChars="200"/>
        <w:jc w:val="left"/>
        <w:rPr>
          <w:rFonts w:ascii="Times New Roman" w:hAnsi="Times New Roman" w:eastAsiaTheme="minorEastAsia"/>
          <w:sz w:val="24"/>
        </w:rPr>
      </w:pPr>
      <w:r>
        <w:rPr>
          <w:rFonts w:ascii="Times New Roman" w:hAnsi="Times New Roman" w:eastAsiaTheme="minorEastAsia"/>
          <w:sz w:val="24"/>
        </w:rPr>
        <w:t>项目设食堂和住宿，有员工</w:t>
      </w:r>
      <w:r>
        <w:rPr>
          <w:rFonts w:hint="eastAsia" w:ascii="Times New Roman" w:hAnsi="Times New Roman" w:eastAsiaTheme="minorEastAsia"/>
          <w:sz w:val="24"/>
        </w:rPr>
        <w:t>50</w:t>
      </w:r>
      <w:r>
        <w:rPr>
          <w:rFonts w:ascii="Times New Roman" w:hAnsi="Times New Roman" w:eastAsiaTheme="minorEastAsia"/>
          <w:sz w:val="24"/>
        </w:rPr>
        <w:t>人左右，住宿</w:t>
      </w:r>
      <w:r>
        <w:rPr>
          <w:rFonts w:hint="eastAsia" w:ascii="Times New Roman" w:hAnsi="Times New Roman" w:eastAsiaTheme="minorEastAsia"/>
          <w:sz w:val="24"/>
        </w:rPr>
        <w:t>25</w:t>
      </w:r>
      <w:r>
        <w:rPr>
          <w:rFonts w:ascii="Times New Roman" w:hAnsi="Times New Roman" w:eastAsiaTheme="minorEastAsia"/>
          <w:sz w:val="24"/>
        </w:rPr>
        <w:t>人，年工作日3</w:t>
      </w:r>
      <w:r>
        <w:rPr>
          <w:rFonts w:hint="eastAsia" w:ascii="Times New Roman" w:hAnsi="Times New Roman" w:eastAsiaTheme="minorEastAsia"/>
          <w:sz w:val="24"/>
        </w:rPr>
        <w:t>0</w:t>
      </w:r>
      <w:r>
        <w:rPr>
          <w:rFonts w:ascii="Times New Roman" w:hAnsi="Times New Roman" w:eastAsiaTheme="minorEastAsia"/>
          <w:sz w:val="24"/>
        </w:rPr>
        <w:t>0天，织造工序两班制，12小时每班，定型工序昼间8小时生产。</w:t>
      </w:r>
    </w:p>
    <w:bookmarkEnd w:id="1"/>
    <w:p>
      <w:pPr>
        <w:pStyle w:val="11"/>
        <w:numPr>
          <w:ilvl w:val="0"/>
          <w:numId w:val="2"/>
        </w:numPr>
        <w:spacing w:line="460" w:lineRule="exact"/>
        <w:ind w:firstLineChars="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 </w:t>
      </w:r>
      <w:r>
        <w:rPr>
          <w:rFonts w:ascii="Times New Roman" w:hAnsi="Times New Roman" w:eastAsiaTheme="minorEastAsia"/>
          <w:sz w:val="24"/>
        </w:rPr>
        <w:t>建设过程及环保审批情况</w:t>
      </w:r>
    </w:p>
    <w:p>
      <w:pPr>
        <w:spacing w:line="460" w:lineRule="exact"/>
        <w:ind w:firstLine="480" w:firstLineChars="200"/>
        <w:rPr>
          <w:rFonts w:ascii="Times New Roman" w:hAnsi="Times New Roman" w:eastAsiaTheme="minorEastAsia"/>
          <w:sz w:val="24"/>
        </w:rPr>
      </w:pPr>
      <w:bookmarkStart w:id="2" w:name="_Hlk5363154"/>
      <w:bookmarkStart w:id="3" w:name="_Hlk9658466"/>
      <w:r>
        <w:rPr>
          <w:rFonts w:ascii="Times New Roman" w:hAnsi="Times New Roman" w:eastAsiaTheme="minorEastAsia"/>
          <w:sz w:val="24"/>
        </w:rPr>
        <w:t>201</w:t>
      </w:r>
      <w:r>
        <w:rPr>
          <w:rFonts w:hint="eastAsia" w:ascii="Times New Roman" w:hAnsi="Times New Roman" w:eastAsiaTheme="minorEastAsia"/>
          <w:sz w:val="24"/>
        </w:rPr>
        <w:t>9</w:t>
      </w:r>
      <w:r>
        <w:rPr>
          <w:rFonts w:ascii="Times New Roman" w:hAnsi="Times New Roman" w:eastAsiaTheme="minorEastAsia"/>
          <w:sz w:val="24"/>
        </w:rPr>
        <w:t>年</w:t>
      </w:r>
      <w:r>
        <w:rPr>
          <w:rFonts w:hint="eastAsia" w:ascii="Times New Roman" w:hAnsi="Times New Roman" w:eastAsiaTheme="minorEastAsia"/>
          <w:sz w:val="24"/>
        </w:rPr>
        <w:t>3</w:t>
      </w:r>
      <w:r>
        <w:rPr>
          <w:rFonts w:ascii="Times New Roman" w:hAnsi="Times New Roman" w:eastAsiaTheme="minorEastAsia"/>
          <w:sz w:val="24"/>
        </w:rPr>
        <w:t>月</w:t>
      </w:r>
      <w:r>
        <w:rPr>
          <w:rFonts w:hint="eastAsia" w:ascii="Times New Roman" w:hAnsi="Times New Roman" w:eastAsiaTheme="minorEastAsia"/>
          <w:sz w:val="24"/>
        </w:rPr>
        <w:t>杭州博盛</w:t>
      </w:r>
      <w:r>
        <w:rPr>
          <w:rFonts w:ascii="Times New Roman" w:hAnsi="Times New Roman" w:eastAsiaTheme="minorEastAsia"/>
          <w:sz w:val="24"/>
        </w:rPr>
        <w:t>环保科技有限公司编制了《诸暨市</w:t>
      </w:r>
      <w:r>
        <w:rPr>
          <w:rFonts w:hint="eastAsia" w:ascii="Times New Roman" w:hAnsi="Times New Roman" w:eastAsiaTheme="minorEastAsia"/>
          <w:sz w:val="24"/>
        </w:rPr>
        <w:t>圣力针织</w:t>
      </w:r>
      <w:r>
        <w:rPr>
          <w:rFonts w:ascii="Times New Roman" w:hAnsi="Times New Roman" w:eastAsiaTheme="minorEastAsia"/>
          <w:sz w:val="24"/>
        </w:rPr>
        <w:t>有限公司年产</w:t>
      </w:r>
      <w:r>
        <w:rPr>
          <w:rFonts w:hint="eastAsia" w:ascii="Times New Roman" w:hAnsi="Times New Roman" w:eastAsiaTheme="minorEastAsia"/>
          <w:sz w:val="24"/>
        </w:rPr>
        <w:t>5</w:t>
      </w:r>
      <w:r>
        <w:rPr>
          <w:rFonts w:ascii="Times New Roman" w:hAnsi="Times New Roman" w:eastAsiaTheme="minorEastAsia"/>
          <w:sz w:val="24"/>
        </w:rPr>
        <w:t>00万双袜子生产线建设项目环境影响评价报告表》； 201</w:t>
      </w:r>
      <w:r>
        <w:rPr>
          <w:rFonts w:hint="eastAsia" w:ascii="Times New Roman" w:hAnsi="Times New Roman" w:eastAsiaTheme="minorEastAsia"/>
          <w:sz w:val="24"/>
        </w:rPr>
        <w:t>9</w:t>
      </w:r>
      <w:r>
        <w:rPr>
          <w:rFonts w:ascii="Times New Roman" w:hAnsi="Times New Roman" w:eastAsiaTheme="minorEastAsia"/>
          <w:sz w:val="24"/>
        </w:rPr>
        <w:t>年</w:t>
      </w:r>
      <w:r>
        <w:rPr>
          <w:rFonts w:hint="eastAsia" w:ascii="Times New Roman" w:hAnsi="Times New Roman" w:eastAsiaTheme="minorEastAsia"/>
          <w:sz w:val="24"/>
        </w:rPr>
        <w:t>5</w:t>
      </w:r>
      <w:r>
        <w:rPr>
          <w:rFonts w:ascii="Times New Roman" w:hAnsi="Times New Roman" w:eastAsiaTheme="minorEastAsia"/>
          <w:sz w:val="24"/>
        </w:rPr>
        <w:t>月</w:t>
      </w:r>
      <w:r>
        <w:rPr>
          <w:rFonts w:hint="eastAsia" w:ascii="Times New Roman" w:hAnsi="Times New Roman" w:eastAsiaTheme="minorEastAsia"/>
          <w:sz w:val="24"/>
        </w:rPr>
        <w:t>8</w:t>
      </w:r>
      <w:r>
        <w:rPr>
          <w:rFonts w:ascii="Times New Roman" w:hAnsi="Times New Roman" w:eastAsiaTheme="minorEastAsia"/>
          <w:sz w:val="24"/>
        </w:rPr>
        <w:t>日，</w:t>
      </w:r>
      <w:r>
        <w:rPr>
          <w:rFonts w:hint="eastAsia" w:ascii="Times New Roman" w:hAnsi="Times New Roman" w:eastAsiaTheme="minorEastAsia"/>
          <w:sz w:val="24"/>
        </w:rPr>
        <w:t>绍兴市生态环境局诸暨分局</w:t>
      </w:r>
      <w:r>
        <w:rPr>
          <w:rFonts w:ascii="Times New Roman" w:hAnsi="Times New Roman" w:eastAsiaTheme="minorEastAsia"/>
          <w:sz w:val="24"/>
        </w:rPr>
        <w:t>出具了该项目环境影响评价报告表的批复（诸环建[201</w:t>
      </w:r>
      <w:r>
        <w:rPr>
          <w:rFonts w:hint="eastAsia" w:ascii="Times New Roman" w:hAnsi="Times New Roman" w:eastAsiaTheme="minorEastAsia"/>
          <w:sz w:val="24"/>
        </w:rPr>
        <w:t>9</w:t>
      </w:r>
      <w:r>
        <w:rPr>
          <w:rFonts w:ascii="Times New Roman" w:hAnsi="Times New Roman" w:eastAsiaTheme="minorEastAsia"/>
          <w:sz w:val="24"/>
        </w:rPr>
        <w:t>]</w:t>
      </w:r>
      <w:r>
        <w:rPr>
          <w:rFonts w:hint="eastAsia" w:ascii="Times New Roman" w:hAnsi="Times New Roman" w:eastAsiaTheme="minorEastAsia"/>
          <w:sz w:val="24"/>
        </w:rPr>
        <w:t>159</w:t>
      </w:r>
      <w:r>
        <w:rPr>
          <w:rFonts w:ascii="Times New Roman" w:hAnsi="Times New Roman" w:eastAsiaTheme="minorEastAsia"/>
          <w:sz w:val="24"/>
        </w:rPr>
        <w:t>号）。</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受诸暨市</w:t>
      </w:r>
      <w:r>
        <w:rPr>
          <w:rFonts w:hint="eastAsia" w:ascii="Times New Roman" w:hAnsi="Times New Roman" w:eastAsiaTheme="minorEastAsia"/>
          <w:sz w:val="24"/>
        </w:rPr>
        <w:t>圣力针织</w:t>
      </w:r>
      <w:r>
        <w:rPr>
          <w:rFonts w:ascii="Times New Roman" w:hAnsi="Times New Roman" w:eastAsiaTheme="minorEastAsia"/>
          <w:sz w:val="24"/>
        </w:rPr>
        <w:t>有限公司委托，浙江华才检测技术有限公司承担了本项目的竣工验收监测，于2019年</w:t>
      </w:r>
      <w:r>
        <w:rPr>
          <w:rFonts w:hint="eastAsia" w:ascii="Times New Roman" w:hAnsi="Times New Roman" w:eastAsiaTheme="minorEastAsia"/>
          <w:sz w:val="24"/>
        </w:rPr>
        <w:t>9</w:t>
      </w:r>
      <w:r>
        <w:rPr>
          <w:rFonts w:ascii="Times New Roman" w:hAnsi="Times New Roman" w:eastAsiaTheme="minorEastAsia"/>
          <w:sz w:val="24"/>
        </w:rPr>
        <w:t>月2</w:t>
      </w:r>
      <w:r>
        <w:rPr>
          <w:rFonts w:hint="eastAsia" w:ascii="Times New Roman" w:hAnsi="Times New Roman" w:eastAsiaTheme="minorEastAsia"/>
          <w:sz w:val="24"/>
        </w:rPr>
        <w:t>4</w:t>
      </w:r>
      <w:r>
        <w:rPr>
          <w:rFonts w:ascii="Times New Roman" w:hAnsi="Times New Roman" w:eastAsiaTheme="minorEastAsia"/>
          <w:sz w:val="24"/>
        </w:rPr>
        <w:t>日-2</w:t>
      </w:r>
      <w:r>
        <w:rPr>
          <w:rFonts w:hint="eastAsia" w:ascii="Times New Roman" w:hAnsi="Times New Roman" w:eastAsiaTheme="minorEastAsia"/>
          <w:sz w:val="24"/>
        </w:rPr>
        <w:t>5</w:t>
      </w:r>
      <w:r>
        <w:rPr>
          <w:rFonts w:ascii="Times New Roman" w:hAnsi="Times New Roman" w:eastAsiaTheme="minorEastAsia"/>
          <w:sz w:val="24"/>
        </w:rPr>
        <w:t>日进行了现场调查监测，在此基础上编写了该项目竣工验收监测报告。</w:t>
      </w:r>
      <w:bookmarkEnd w:id="2"/>
      <w:r>
        <w:rPr>
          <w:rFonts w:ascii="Times New Roman" w:hAnsi="Times New Roman" w:eastAsiaTheme="minorEastAsia"/>
          <w:sz w:val="24"/>
        </w:rPr>
        <w:t>验收期间公司，各环保治理设施运行正常，生产负荷为78%，符合竣工验收的工况要求。</w:t>
      </w:r>
    </w:p>
    <w:bookmarkEnd w:id="3"/>
    <w:p>
      <w:pPr>
        <w:spacing w:line="460" w:lineRule="exact"/>
        <w:ind w:firstLine="512" w:firstLineChars="20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㈢ </w:t>
      </w:r>
      <w:r>
        <w:rPr>
          <w:rFonts w:ascii="Times New Roman" w:hAnsi="Times New Roman" w:eastAsiaTheme="minorEastAsia"/>
          <w:sz w:val="24"/>
        </w:rPr>
        <w:t>投资</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本项目实际总投资</w:t>
      </w:r>
      <w:r>
        <w:rPr>
          <w:rFonts w:hint="eastAsia" w:ascii="Times New Roman" w:hAnsi="Times New Roman" w:eastAsiaTheme="minorEastAsia"/>
          <w:sz w:val="24"/>
        </w:rPr>
        <w:t>100</w:t>
      </w:r>
      <w:r>
        <w:rPr>
          <w:rFonts w:ascii="Times New Roman" w:hAnsi="Times New Roman" w:eastAsiaTheme="minorEastAsia"/>
          <w:sz w:val="24"/>
        </w:rPr>
        <w:t>万元，其中环保投资约为</w:t>
      </w:r>
      <w:r>
        <w:rPr>
          <w:rFonts w:hint="eastAsia" w:ascii="Times New Roman" w:hAnsi="Times New Roman" w:eastAsiaTheme="minorEastAsia"/>
          <w:sz w:val="24"/>
        </w:rPr>
        <w:t>23</w:t>
      </w:r>
      <w:r>
        <w:rPr>
          <w:rFonts w:ascii="Times New Roman" w:hAnsi="Times New Roman" w:eastAsiaTheme="minorEastAsia"/>
          <w:sz w:val="24"/>
        </w:rPr>
        <w:t>万元，占总投资比例为</w:t>
      </w:r>
      <w:r>
        <w:rPr>
          <w:rFonts w:hint="eastAsia" w:ascii="Times New Roman" w:hAnsi="Times New Roman" w:eastAsiaTheme="minorEastAsia"/>
          <w:sz w:val="24"/>
        </w:rPr>
        <w:t>23</w:t>
      </w:r>
      <w:r>
        <w:rPr>
          <w:rFonts w:ascii="Times New Roman" w:hAnsi="Times New Roman" w:eastAsiaTheme="minorEastAsia"/>
          <w:sz w:val="24"/>
        </w:rPr>
        <w:t xml:space="preserve">％。 </w:t>
      </w:r>
    </w:p>
    <w:p>
      <w:pPr>
        <w:spacing w:line="460" w:lineRule="exact"/>
        <w:ind w:left="420" w:leftChars="20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㈣ </w:t>
      </w:r>
      <w:r>
        <w:rPr>
          <w:rFonts w:ascii="Times New Roman" w:hAnsi="Times New Roman" w:eastAsiaTheme="minorEastAsia"/>
          <w:sz w:val="24"/>
        </w:rPr>
        <w:t>验收范围</w:t>
      </w:r>
    </w:p>
    <w:p>
      <w:pPr>
        <w:spacing w:line="460" w:lineRule="exact"/>
        <w:ind w:firstLine="480" w:firstLineChars="200"/>
        <w:rPr>
          <w:rFonts w:ascii="Times New Roman" w:hAnsi="Times New Roman" w:eastAsiaTheme="minorEastAsia"/>
          <w:bCs/>
          <w:color w:val="000000"/>
          <w:sz w:val="24"/>
        </w:rPr>
      </w:pPr>
      <w:r>
        <w:rPr>
          <w:rFonts w:ascii="Times New Roman" w:hAnsi="Times New Roman" w:eastAsiaTheme="minorEastAsia"/>
          <w:bCs/>
          <w:color w:val="000000"/>
          <w:sz w:val="24"/>
        </w:rPr>
        <w:t>本次验收对项目的</w:t>
      </w:r>
      <w:r>
        <w:rPr>
          <w:rFonts w:ascii="Times New Roman" w:hAnsi="Times New Roman" w:eastAsiaTheme="minorEastAsia"/>
          <w:sz w:val="24"/>
        </w:rPr>
        <w:t>废水、废气和噪声部分</w:t>
      </w:r>
      <w:r>
        <w:rPr>
          <w:rFonts w:ascii="Times New Roman" w:hAnsi="Times New Roman" w:eastAsiaTheme="minorEastAsia"/>
          <w:bCs/>
          <w:color w:val="000000"/>
          <w:sz w:val="24"/>
        </w:rPr>
        <w:t>进行验收。</w:t>
      </w:r>
    </w:p>
    <w:p>
      <w:pPr>
        <w:numPr>
          <w:ilvl w:val="0"/>
          <w:numId w:val="1"/>
        </w:numPr>
        <w:spacing w:line="460" w:lineRule="exact"/>
        <w:ind w:firstLine="482" w:firstLineChars="200"/>
        <w:rPr>
          <w:rFonts w:ascii="Times New Roman" w:hAnsi="Times New Roman" w:eastAsiaTheme="minorEastAsia"/>
          <w:b/>
          <w:bCs/>
          <w:sz w:val="24"/>
        </w:rPr>
      </w:pPr>
      <w:r>
        <w:rPr>
          <w:rFonts w:ascii="Times New Roman" w:hAnsi="Times New Roman" w:eastAsiaTheme="minorEastAsia"/>
          <w:b/>
          <w:bCs/>
          <w:sz w:val="24"/>
        </w:rPr>
        <w:t>工程变动情况</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项目实施后，与环评基本一致，无重大变化。</w:t>
      </w:r>
    </w:p>
    <w:p>
      <w:pPr>
        <w:numPr>
          <w:ilvl w:val="0"/>
          <w:numId w:val="1"/>
        </w:numPr>
        <w:spacing w:line="460" w:lineRule="exact"/>
        <w:ind w:firstLine="482" w:firstLineChars="200"/>
        <w:rPr>
          <w:rFonts w:ascii="Times New Roman" w:hAnsi="Times New Roman" w:eastAsiaTheme="minorEastAsia"/>
          <w:b/>
          <w:bCs/>
          <w:sz w:val="24"/>
        </w:rPr>
      </w:pPr>
      <w:r>
        <w:rPr>
          <w:rFonts w:ascii="Times New Roman" w:hAnsi="Times New Roman" w:eastAsiaTheme="minorEastAsia"/>
          <w:b/>
          <w:bCs/>
          <w:sz w:val="24"/>
        </w:rPr>
        <w:t>环境保护设施建设情况</w:t>
      </w:r>
    </w:p>
    <w:p>
      <w:pPr>
        <w:pStyle w:val="11"/>
        <w:numPr>
          <w:ilvl w:val="0"/>
          <w:numId w:val="3"/>
        </w:numPr>
        <w:spacing w:line="460" w:lineRule="exact"/>
        <w:ind w:firstLineChars="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 </w:t>
      </w:r>
      <w:r>
        <w:rPr>
          <w:rFonts w:ascii="Times New Roman" w:hAnsi="Times New Roman" w:eastAsiaTheme="minorEastAsia"/>
          <w:sz w:val="24"/>
        </w:rPr>
        <w:t>废水</w:t>
      </w:r>
    </w:p>
    <w:p>
      <w:pPr>
        <w:spacing w:line="460" w:lineRule="exact"/>
        <w:ind w:firstLine="480" w:firstLineChars="200"/>
        <w:rPr>
          <w:rFonts w:ascii="Times New Roman" w:hAnsi="Times New Roman" w:eastAsiaTheme="minorEastAsia"/>
          <w:color w:val="000000"/>
          <w:sz w:val="24"/>
        </w:rPr>
      </w:pPr>
      <w:r>
        <w:rPr>
          <w:rFonts w:ascii="Times New Roman" w:hAnsi="Times New Roman" w:eastAsiaTheme="minorEastAsia"/>
          <w:color w:val="000000"/>
          <w:sz w:val="24"/>
        </w:rPr>
        <w:t>企业实行雨污分流，</w:t>
      </w:r>
      <w:bookmarkStart w:id="4" w:name="_Hlk9748148"/>
      <w:r>
        <w:rPr>
          <w:rFonts w:ascii="Times New Roman" w:hAnsi="Times New Roman" w:eastAsiaTheme="minorEastAsia"/>
          <w:color w:val="000000"/>
          <w:sz w:val="24"/>
        </w:rPr>
        <w:t>雨水通过雨水系统直接排入城市雨水管网，生活污水排入城市污水管网</w:t>
      </w:r>
      <w:bookmarkEnd w:id="4"/>
      <w:r>
        <w:rPr>
          <w:rFonts w:ascii="Times New Roman" w:hAnsi="Times New Roman" w:eastAsiaTheme="minorEastAsia"/>
          <w:color w:val="000000"/>
          <w:sz w:val="24"/>
        </w:rPr>
        <w:t>。项目营运后产生的污水主要为员工的生活污水，年排放生活污水量约为</w:t>
      </w:r>
      <w:r>
        <w:rPr>
          <w:rFonts w:hint="eastAsia" w:ascii="Times New Roman" w:hAnsi="Times New Roman" w:eastAsiaTheme="minorEastAsia"/>
          <w:color w:val="000000"/>
          <w:sz w:val="24"/>
        </w:rPr>
        <w:t>1556</w:t>
      </w:r>
      <w:r>
        <w:rPr>
          <w:rFonts w:ascii="Times New Roman" w:hAnsi="Times New Roman" w:eastAsiaTheme="minorEastAsia"/>
          <w:color w:val="000000"/>
          <w:sz w:val="24"/>
        </w:rPr>
        <w:t xml:space="preserve"> t，生活污水经化粪池处理后达 GB8978-1996《污水综合排放标准》中的三级标准后纳入市政污水管网，由诸暨市污水处理厂处理一级A标准后排入浦阳江。</w:t>
      </w:r>
    </w:p>
    <w:p>
      <w:pPr>
        <w:spacing w:line="460" w:lineRule="exact"/>
        <w:ind w:left="48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㈡ </w:t>
      </w:r>
      <w:r>
        <w:rPr>
          <w:rFonts w:ascii="Times New Roman" w:hAnsi="Times New Roman" w:eastAsiaTheme="minorEastAsia"/>
          <w:sz w:val="24"/>
        </w:rPr>
        <w:t>废气</w:t>
      </w:r>
    </w:p>
    <w:p>
      <w:pPr>
        <w:spacing w:line="460" w:lineRule="exact"/>
        <w:ind w:firstLine="480" w:firstLineChars="200"/>
        <w:rPr>
          <w:rFonts w:ascii="Times New Roman" w:hAnsi="Times New Roman" w:eastAsiaTheme="minorEastAsia"/>
          <w:sz w:val="24"/>
        </w:rPr>
      </w:pPr>
      <w:bookmarkStart w:id="5" w:name="_Hlk5364318"/>
      <w:r>
        <w:rPr>
          <w:rFonts w:ascii="Times New Roman" w:hAnsi="Times New Roman" w:eastAsiaTheme="minorEastAsia"/>
          <w:sz w:val="24"/>
        </w:rPr>
        <w:t>（1）定型废气</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本项目使用2台定型机进行定型处理。2台定型机废气经过收集合并由1台</w:t>
      </w:r>
      <w:r>
        <w:rPr>
          <w:rFonts w:hint="eastAsia" w:ascii="Times New Roman" w:hAnsi="Times New Roman" w:eastAsiaTheme="minorEastAsia"/>
          <w:sz w:val="24"/>
        </w:rPr>
        <w:t>复合式静电油烟净化器处理</w:t>
      </w:r>
      <w:r>
        <w:rPr>
          <w:rFonts w:ascii="Times New Roman" w:hAnsi="Times New Roman" w:eastAsiaTheme="minorEastAsia"/>
          <w:sz w:val="24"/>
        </w:rPr>
        <w:t>后</w:t>
      </w:r>
      <w:r>
        <w:rPr>
          <w:rFonts w:hint="eastAsia" w:ascii="Times New Roman" w:hAnsi="Times New Roman" w:eastAsiaTheme="minorEastAsia"/>
          <w:sz w:val="24"/>
        </w:rPr>
        <w:t>由</w:t>
      </w:r>
      <w:r>
        <w:rPr>
          <w:rFonts w:ascii="Times New Roman" w:hAnsi="Times New Roman" w:eastAsiaTheme="minorEastAsia"/>
          <w:sz w:val="24"/>
        </w:rPr>
        <w:t>15m排气筒排放。</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（2） 燃气废气</w:t>
      </w:r>
    </w:p>
    <w:bookmarkEnd w:id="5"/>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项目定型使用天然气锅炉为热源，天然气燃烧废气经8m排气筒高空排放。</w:t>
      </w:r>
    </w:p>
    <w:p>
      <w:pPr>
        <w:spacing w:line="460" w:lineRule="exact"/>
        <w:ind w:firstLine="512" w:firstLineChars="20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㈢ </w:t>
      </w:r>
      <w:r>
        <w:rPr>
          <w:rFonts w:ascii="Times New Roman" w:hAnsi="Times New Roman" w:eastAsiaTheme="minorEastAsia"/>
          <w:sz w:val="24"/>
        </w:rPr>
        <w:t>噪声</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企业通过合理布置，高噪声设备设置减震垫，生产时关闭门窗；并加强对设备维护管理，杜绝因设备不正常运转时产生的高噪声现象；确保厂界噪声达标。</w:t>
      </w:r>
    </w:p>
    <w:p>
      <w:pPr>
        <w:spacing w:line="460" w:lineRule="exact"/>
        <w:ind w:firstLine="512" w:firstLineChars="20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㈣ </w:t>
      </w:r>
      <w:r>
        <w:rPr>
          <w:rFonts w:ascii="Times New Roman" w:hAnsi="Times New Roman" w:eastAsiaTheme="minorEastAsia"/>
          <w:sz w:val="24"/>
        </w:rPr>
        <w:t>其他环境保护措施</w:t>
      </w:r>
    </w:p>
    <w:p>
      <w:pPr>
        <w:autoSpaceDE w:val="0"/>
        <w:autoSpaceDN w:val="0"/>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fldChar w:fldCharType="begin"/>
      </w:r>
      <w:r>
        <w:rPr>
          <w:rFonts w:ascii="Times New Roman" w:hAnsi="Times New Roman" w:eastAsiaTheme="minorEastAsia"/>
          <w:sz w:val="24"/>
        </w:rPr>
        <w:instrText xml:space="preserve"> = 1 \* GB2 \* MERGEFORMAT </w:instrText>
      </w:r>
      <w:r>
        <w:rPr>
          <w:rFonts w:ascii="Times New Roman" w:hAnsi="Times New Roman" w:eastAsiaTheme="minorEastAsia"/>
          <w:sz w:val="24"/>
        </w:rPr>
        <w:fldChar w:fldCharType="separate"/>
      </w:r>
      <w:r>
        <w:rPr>
          <w:rFonts w:ascii="Times New Roman" w:hAnsi="Times New Roman" w:eastAsiaTheme="minorEastAsia"/>
          <w:sz w:val="24"/>
        </w:rPr>
        <w:t>⑴</w:t>
      </w:r>
      <w:r>
        <w:rPr>
          <w:rFonts w:ascii="Times New Roman" w:hAnsi="Times New Roman" w:eastAsiaTheme="minorEastAsia"/>
          <w:sz w:val="24"/>
        </w:rPr>
        <w:fldChar w:fldCharType="end"/>
      </w:r>
      <w:r>
        <w:rPr>
          <w:rFonts w:ascii="Times New Roman" w:hAnsi="Times New Roman" w:eastAsiaTheme="minorEastAsia"/>
          <w:sz w:val="24"/>
        </w:rPr>
        <w:t>环保机构设置及管理制度</w:t>
      </w:r>
    </w:p>
    <w:p>
      <w:pPr>
        <w:autoSpaceDE w:val="0"/>
        <w:autoSpaceDN w:val="0"/>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企业目前建立相应环境管理机构，制定了废气处理、固废分类收集处置等环保管理制度，并严格遵照执行。</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fldChar w:fldCharType="begin"/>
      </w:r>
      <w:r>
        <w:rPr>
          <w:rFonts w:ascii="Times New Roman" w:hAnsi="Times New Roman" w:eastAsiaTheme="minorEastAsia"/>
          <w:sz w:val="24"/>
        </w:rPr>
        <w:instrText xml:space="preserve"> = 2 \* GB2 \* MERGEFORMAT </w:instrText>
      </w:r>
      <w:r>
        <w:rPr>
          <w:rFonts w:ascii="Times New Roman" w:hAnsi="Times New Roman" w:eastAsiaTheme="minorEastAsia"/>
          <w:sz w:val="24"/>
        </w:rPr>
        <w:fldChar w:fldCharType="separate"/>
      </w:r>
      <w:r>
        <w:rPr>
          <w:rFonts w:ascii="Times New Roman" w:hAnsi="Times New Roman" w:eastAsiaTheme="minorEastAsia"/>
          <w:sz w:val="24"/>
        </w:rPr>
        <w:t>⑵</w:t>
      </w:r>
      <w:r>
        <w:rPr>
          <w:rFonts w:ascii="Times New Roman" w:hAnsi="Times New Roman" w:eastAsiaTheme="minorEastAsia"/>
          <w:sz w:val="24"/>
        </w:rPr>
        <w:fldChar w:fldCharType="end"/>
      </w:r>
      <w:r>
        <w:rPr>
          <w:rFonts w:ascii="Times New Roman" w:hAnsi="Times New Roman" w:eastAsiaTheme="minorEastAsia"/>
          <w:sz w:val="24"/>
        </w:rPr>
        <w:t>规范化排污口、监测设施及在线监测装置</w:t>
      </w:r>
    </w:p>
    <w:p>
      <w:pPr>
        <w:spacing w:line="460" w:lineRule="exact"/>
        <w:ind w:left="420" w:leftChars="200"/>
        <w:rPr>
          <w:rFonts w:ascii="Times New Roman" w:hAnsi="Times New Roman" w:eastAsiaTheme="minorEastAsia"/>
          <w:sz w:val="24"/>
        </w:rPr>
      </w:pPr>
      <w:r>
        <w:rPr>
          <w:rFonts w:ascii="Times New Roman" w:hAnsi="Times New Roman" w:eastAsiaTheme="minorEastAsia"/>
          <w:sz w:val="24"/>
        </w:rPr>
        <w:t>项目设有生活污水总排口一个；定型废气、燃气废气排气筒各一个，共</w:t>
      </w:r>
      <w:r>
        <w:rPr>
          <w:rFonts w:hint="eastAsia" w:ascii="Times New Roman" w:hAnsi="Times New Roman" w:eastAsiaTheme="minorEastAsia"/>
          <w:sz w:val="24"/>
        </w:rPr>
        <w:t>两</w:t>
      </w:r>
      <w:r>
        <w:rPr>
          <w:rFonts w:ascii="Times New Roman" w:hAnsi="Times New Roman" w:eastAsiaTheme="minorEastAsia"/>
          <w:sz w:val="24"/>
        </w:rPr>
        <w:t>个</w:t>
      </w:r>
      <w:bookmarkStart w:id="6" w:name="_Toc515607582"/>
      <w:bookmarkStart w:id="7" w:name="_Toc27550"/>
      <w:bookmarkStart w:id="8" w:name="_Toc22379"/>
      <w:r>
        <w:rPr>
          <w:rFonts w:hint="eastAsia" w:ascii="Times New Roman" w:hAnsi="Times New Roman" w:eastAsiaTheme="minorEastAsia"/>
          <w:sz w:val="24"/>
        </w:rPr>
        <w:t>。</w:t>
      </w:r>
      <w:r>
        <w:rPr>
          <w:rFonts w:ascii="Times New Roman" w:hAnsi="Times New Roman" w:eastAsiaTheme="minorEastAsia"/>
          <w:sz w:val="24"/>
        </w:rPr>
        <w:fldChar w:fldCharType="begin"/>
      </w:r>
      <w:r>
        <w:rPr>
          <w:rFonts w:ascii="Times New Roman" w:hAnsi="Times New Roman" w:eastAsiaTheme="minorEastAsia"/>
          <w:sz w:val="24"/>
        </w:rPr>
        <w:instrText xml:space="preserve"> = 3 \* GB2 \* MERGEFORMAT </w:instrText>
      </w:r>
      <w:r>
        <w:rPr>
          <w:rFonts w:ascii="Times New Roman" w:hAnsi="Times New Roman" w:eastAsiaTheme="minorEastAsia"/>
          <w:sz w:val="24"/>
        </w:rPr>
        <w:fldChar w:fldCharType="separate"/>
      </w:r>
      <w:r>
        <w:rPr>
          <w:rFonts w:ascii="Times New Roman" w:hAnsi="Times New Roman" w:eastAsiaTheme="minorEastAsia"/>
          <w:sz w:val="24"/>
        </w:rPr>
        <w:t>⑶</w:t>
      </w:r>
      <w:r>
        <w:rPr>
          <w:rFonts w:ascii="Times New Roman" w:hAnsi="Times New Roman" w:eastAsiaTheme="minorEastAsia"/>
          <w:sz w:val="24"/>
        </w:rPr>
        <w:fldChar w:fldCharType="end"/>
      </w:r>
      <w:r>
        <w:rPr>
          <w:rFonts w:ascii="Times New Roman" w:hAnsi="Times New Roman" w:eastAsiaTheme="minorEastAsia"/>
          <w:sz w:val="24"/>
        </w:rPr>
        <w:t>卫生防护距离及应急措施调查</w:t>
      </w:r>
      <w:bookmarkEnd w:id="6"/>
      <w:bookmarkEnd w:id="7"/>
      <w:bookmarkEnd w:id="8"/>
    </w:p>
    <w:p>
      <w:pPr>
        <w:spacing w:line="460" w:lineRule="exact"/>
        <w:ind w:firstLine="480" w:firstLineChars="200"/>
        <w:rPr>
          <w:rFonts w:ascii="Times New Roman" w:hAnsi="Times New Roman" w:eastAsiaTheme="minorEastAsia"/>
          <w:sz w:val="24"/>
        </w:rPr>
      </w:pPr>
      <w:bookmarkStart w:id="9" w:name="_Hlk9658931"/>
      <w:r>
        <w:rPr>
          <w:rFonts w:ascii="Times New Roman" w:hAnsi="Times New Roman" w:eastAsiaTheme="minorEastAsia"/>
          <w:sz w:val="24"/>
        </w:rPr>
        <w:t>项目无需设置大气环境防护距离及卫生防护距离</w:t>
      </w:r>
      <w:bookmarkEnd w:id="9"/>
      <w:r>
        <w:rPr>
          <w:rFonts w:ascii="Times New Roman" w:hAnsi="Times New Roman" w:eastAsiaTheme="minorEastAsia"/>
          <w:sz w:val="24"/>
        </w:rPr>
        <w:t>；车间配备有灭火器、消火栓、应急照明灯、疏散指示标志等消防器材，应急逃生通道顺畅。</w:t>
      </w:r>
    </w:p>
    <w:p>
      <w:pPr>
        <w:spacing w:line="460" w:lineRule="exact"/>
        <w:ind w:firstLine="482" w:firstLineChars="200"/>
        <w:rPr>
          <w:rFonts w:ascii="Times New Roman" w:hAnsi="Times New Roman" w:eastAsiaTheme="minorEastAsia"/>
          <w:b/>
          <w:bCs/>
          <w:sz w:val="24"/>
        </w:rPr>
      </w:pPr>
      <w:r>
        <w:rPr>
          <w:rFonts w:ascii="Times New Roman" w:hAnsi="Times New Roman" w:eastAsiaTheme="minorEastAsia"/>
          <w:b/>
          <w:bCs/>
          <w:sz w:val="24"/>
        </w:rPr>
        <w:t>四、污染物排放情况</w:t>
      </w:r>
    </w:p>
    <w:p>
      <w:pPr>
        <w:spacing w:line="460" w:lineRule="exact"/>
        <w:ind w:firstLine="512" w:firstLineChars="20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㈠ </w:t>
      </w:r>
      <w:r>
        <w:rPr>
          <w:rFonts w:ascii="Times New Roman" w:hAnsi="Times New Roman" w:eastAsiaTheme="minorEastAsia"/>
          <w:sz w:val="24"/>
        </w:rPr>
        <w:t>废水</w:t>
      </w:r>
    </w:p>
    <w:p>
      <w:pPr>
        <w:shd w:val="solid" w:color="FFFFFF" w:fill="auto"/>
        <w:autoSpaceDN w:val="0"/>
        <w:spacing w:before="45" w:after="150" w:line="460" w:lineRule="exact"/>
        <w:ind w:firstLine="480" w:firstLineChars="200"/>
        <w:rPr>
          <w:rFonts w:ascii="Times New Roman" w:hAnsi="Times New Roman" w:eastAsiaTheme="minorEastAsia"/>
          <w:sz w:val="24"/>
        </w:rPr>
      </w:pPr>
      <w:r>
        <w:rPr>
          <w:rFonts w:ascii="Times New Roman" w:hAnsi="Times New Roman" w:eastAsiaTheme="minorEastAsia"/>
          <w:sz w:val="24"/>
        </w:rPr>
        <w:t>根据监测结果，</w:t>
      </w:r>
      <w:r>
        <w:rPr>
          <w:rFonts w:ascii="Times New Roman" w:hAnsi="Times New Roman"/>
          <w:color w:val="000000"/>
          <w:sz w:val="24"/>
        </w:rPr>
        <w:t>生活废水总排口pH值范围6.</w:t>
      </w:r>
      <w:r>
        <w:rPr>
          <w:rFonts w:hint="eastAsia" w:ascii="Times New Roman" w:hAnsi="Times New Roman"/>
          <w:color w:val="000000"/>
          <w:sz w:val="24"/>
        </w:rPr>
        <w:t>73</w:t>
      </w:r>
      <w:r>
        <w:rPr>
          <w:rFonts w:ascii="Times New Roman" w:hAnsi="Times New Roman"/>
          <w:sz w:val="24"/>
        </w:rPr>
        <w:t>～</w:t>
      </w:r>
      <w:r>
        <w:rPr>
          <w:rFonts w:ascii="Times New Roman" w:hAnsi="Times New Roman"/>
          <w:color w:val="000000"/>
          <w:sz w:val="24"/>
        </w:rPr>
        <w:t>6.</w:t>
      </w:r>
      <w:r>
        <w:rPr>
          <w:rFonts w:hint="eastAsia" w:ascii="Times New Roman" w:hAnsi="Times New Roman"/>
          <w:color w:val="000000"/>
          <w:sz w:val="24"/>
        </w:rPr>
        <w:t>93</w:t>
      </w:r>
      <w:r>
        <w:rPr>
          <w:rFonts w:ascii="Times New Roman" w:hAnsi="Times New Roman"/>
          <w:color w:val="000000"/>
          <w:sz w:val="24"/>
        </w:rPr>
        <w:t>，各污染物最大日浓度分别为：化学需氧量2</w:t>
      </w:r>
      <w:r>
        <w:rPr>
          <w:rFonts w:hint="eastAsia" w:ascii="Times New Roman" w:hAnsi="Times New Roman"/>
          <w:color w:val="000000"/>
          <w:sz w:val="24"/>
        </w:rPr>
        <w:t>5</w:t>
      </w:r>
      <w:r>
        <w:rPr>
          <w:rFonts w:ascii="Times New Roman" w:hAnsi="Times New Roman"/>
          <w:color w:val="000000"/>
          <w:sz w:val="24"/>
        </w:rPr>
        <w:t>1mg/L、悬浮物</w:t>
      </w:r>
      <w:r>
        <w:rPr>
          <w:rFonts w:hint="eastAsia" w:ascii="Times New Roman" w:hAnsi="Times New Roman"/>
          <w:color w:val="000000"/>
          <w:sz w:val="24"/>
        </w:rPr>
        <w:t>242</w:t>
      </w:r>
      <w:r>
        <w:rPr>
          <w:rFonts w:ascii="Times New Roman" w:hAnsi="Times New Roman"/>
          <w:color w:val="000000"/>
          <w:sz w:val="24"/>
        </w:rPr>
        <w:t>mg/L、氨氮</w:t>
      </w:r>
      <w:r>
        <w:rPr>
          <w:rFonts w:hint="eastAsia" w:ascii="Times New Roman" w:hAnsi="Times New Roman"/>
          <w:color w:val="000000"/>
          <w:sz w:val="24"/>
        </w:rPr>
        <w:t>4.56</w:t>
      </w:r>
      <w:r>
        <w:rPr>
          <w:rFonts w:ascii="Times New Roman" w:hAnsi="Times New Roman"/>
          <w:color w:val="000000"/>
          <w:sz w:val="24"/>
        </w:rPr>
        <w:t>mg/L、石油类</w:t>
      </w:r>
      <w:r>
        <w:rPr>
          <w:rFonts w:hint="eastAsia" w:ascii="Times New Roman" w:hAnsi="Times New Roman"/>
          <w:color w:val="000000"/>
          <w:sz w:val="24"/>
        </w:rPr>
        <w:t>1.88</w:t>
      </w:r>
      <w:r>
        <w:rPr>
          <w:rFonts w:ascii="Times New Roman" w:hAnsi="Times New Roman"/>
          <w:color w:val="000000"/>
          <w:sz w:val="24"/>
        </w:rPr>
        <w:t>mg/L；pH、化学需氧量、悬浮物和石油类均能</w:t>
      </w:r>
      <w:r>
        <w:rPr>
          <w:rFonts w:hint="eastAsia" w:ascii="Times New Roman" w:hAnsi="Times New Roman"/>
          <w:color w:val="000000"/>
          <w:sz w:val="24"/>
        </w:rPr>
        <w:t>符合</w:t>
      </w:r>
      <w:r>
        <w:rPr>
          <w:rFonts w:ascii="Times New Roman" w:hAnsi="Times New Roman"/>
          <w:color w:val="000000"/>
          <w:sz w:val="24"/>
        </w:rPr>
        <w:t>《污水综合排放标准》（GB 8978-1996）表4中三级标准限值，</w:t>
      </w:r>
      <w:r>
        <w:rPr>
          <w:rFonts w:ascii="Times New Roman" w:hAnsi="Times New Roman"/>
          <w:sz w:val="24"/>
        </w:rPr>
        <w:t>氨氮浓度符合《工业企业废水氮、磷污染物间接排放限值》（DB33/887-2013 ）。</w:t>
      </w:r>
    </w:p>
    <w:p>
      <w:pPr>
        <w:pStyle w:val="11"/>
        <w:numPr>
          <w:ilvl w:val="0"/>
          <w:numId w:val="3"/>
        </w:numPr>
        <w:spacing w:line="460" w:lineRule="exact"/>
        <w:ind w:firstLineChars="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 </w:t>
      </w:r>
      <w:r>
        <w:rPr>
          <w:rFonts w:ascii="Times New Roman" w:hAnsi="Times New Roman" w:eastAsiaTheme="minorEastAsia"/>
          <w:sz w:val="24"/>
        </w:rPr>
        <w:t>废气</w:t>
      </w:r>
    </w:p>
    <w:p>
      <w:pPr>
        <w:shd w:val="solid" w:color="FFFFFF" w:fill="auto"/>
        <w:autoSpaceDN w:val="0"/>
        <w:spacing w:before="45" w:after="150" w:line="360" w:lineRule="auto"/>
        <w:ind w:firstLine="480" w:firstLineChars="200"/>
        <w:rPr>
          <w:rFonts w:ascii="Times New Roman" w:hAnsi="Times New Roman" w:eastAsiaTheme="minorEastAsia"/>
          <w:color w:val="333333"/>
          <w:spacing w:val="8"/>
          <w:sz w:val="24"/>
          <w:shd w:val="clear" w:color="auto" w:fill="FFFFFF"/>
        </w:rPr>
      </w:pPr>
      <w:r>
        <w:rPr>
          <w:rFonts w:ascii="Times New Roman" w:hAnsi="Times New Roman" w:eastAsiaTheme="minorEastAsia"/>
          <w:sz w:val="24"/>
        </w:rPr>
        <w:t>根据监测结果，</w:t>
      </w:r>
      <w:bookmarkStart w:id="10" w:name="_Hlk9748355"/>
      <w:bookmarkStart w:id="11" w:name="_Hlk5364868"/>
      <w:r>
        <w:rPr>
          <w:rFonts w:ascii="Times New Roman" w:hAnsi="Times New Roman" w:eastAsiaTheme="minorEastAsia"/>
          <w:sz w:val="24"/>
        </w:rPr>
        <w:t>定型废气净化处理装置排气筒出口废气中非甲烷总烃和颗粒物的排放浓度均符合浙江省《纺织染整工业大气污染物排放标准》(DB33962-2015)表1中的新建企业排放限值要求</w:t>
      </w:r>
      <w:r>
        <w:rPr>
          <w:rFonts w:hint="eastAsia" w:ascii="Times New Roman" w:hAnsi="Times New Roman" w:eastAsiaTheme="minorEastAsia"/>
          <w:sz w:val="24"/>
        </w:rPr>
        <w:t>；</w:t>
      </w:r>
      <w:r>
        <w:rPr>
          <w:rFonts w:ascii="Times New Roman" w:hAnsi="Times New Roman" w:eastAsiaTheme="minorEastAsia"/>
          <w:sz w:val="24"/>
        </w:rPr>
        <w:t>VOCs总净化效率79.8%，达到《浙江省挥发性有机物污染整治方案》(浙环发[2013]54号)中要求的总净化效率不得低于75%。</w:t>
      </w:r>
    </w:p>
    <w:p>
      <w:pPr>
        <w:tabs>
          <w:tab w:val="left" w:pos="217"/>
          <w:tab w:val="left" w:pos="1205"/>
          <w:tab w:val="left" w:pos="2410"/>
          <w:tab w:val="left" w:pos="3615"/>
          <w:tab w:val="center" w:pos="4279"/>
          <w:tab w:val="left" w:pos="4820"/>
          <w:tab w:val="left" w:pos="6032"/>
          <w:tab w:val="left" w:pos="7247"/>
        </w:tabs>
        <w:spacing w:line="440" w:lineRule="exact"/>
        <w:ind w:firstLine="512" w:firstLineChars="200"/>
        <w:jc w:val="left"/>
        <w:rPr>
          <w:rFonts w:ascii="Times New Roman" w:hAnsi="Times New Roman" w:eastAsiaTheme="minorEastAsia"/>
          <w:color w:val="333333"/>
          <w:spacing w:val="8"/>
          <w:sz w:val="24"/>
          <w:shd w:val="clear" w:color="auto" w:fill="FFFFFF"/>
        </w:rPr>
      </w:pPr>
      <w:r>
        <w:rPr>
          <w:rFonts w:ascii="Times New Roman" w:hAnsi="Times New Roman" w:eastAsiaTheme="minorEastAsia"/>
          <w:color w:val="333333"/>
          <w:spacing w:val="8"/>
          <w:sz w:val="24"/>
          <w:shd w:val="clear" w:color="auto" w:fill="FFFFFF"/>
        </w:rPr>
        <w:t>锅炉燃烧废气排气筒出口中二氧化硫、氮氧化物、颗粒物时最大排放浓度分别为：</w:t>
      </w:r>
      <w:r>
        <w:rPr>
          <w:rFonts w:ascii="Times New Roman" w:hAnsi="Times New Roman" w:eastAsiaTheme="minorEastAsia"/>
          <w:sz w:val="24"/>
        </w:rPr>
        <w:t>＜3 mg/m</w:t>
      </w:r>
      <w:r>
        <w:rPr>
          <w:rFonts w:ascii="Times New Roman" w:hAnsi="Times New Roman" w:eastAsiaTheme="minorEastAsia"/>
          <w:sz w:val="24"/>
          <w:vertAlign w:val="superscript"/>
        </w:rPr>
        <w:t>3</w:t>
      </w:r>
      <w:r>
        <w:rPr>
          <w:rFonts w:ascii="Times New Roman" w:hAnsi="Times New Roman" w:eastAsiaTheme="minorEastAsia"/>
          <w:sz w:val="24"/>
        </w:rPr>
        <w:t>、</w:t>
      </w:r>
      <w:r>
        <w:rPr>
          <w:rFonts w:hint="eastAsia" w:ascii="Times New Roman" w:hAnsi="Times New Roman" w:eastAsiaTheme="minorEastAsia"/>
          <w:sz w:val="24"/>
        </w:rPr>
        <w:t>64</w:t>
      </w:r>
      <w:r>
        <w:rPr>
          <w:rFonts w:ascii="Times New Roman" w:hAnsi="Times New Roman" w:eastAsiaTheme="minorEastAsia"/>
          <w:sz w:val="24"/>
        </w:rPr>
        <w:t>mg/m</w:t>
      </w:r>
      <w:r>
        <w:rPr>
          <w:rFonts w:ascii="Times New Roman" w:hAnsi="Times New Roman" w:eastAsiaTheme="minorEastAsia"/>
          <w:sz w:val="24"/>
          <w:vertAlign w:val="superscript"/>
        </w:rPr>
        <w:t>3</w:t>
      </w:r>
      <w:r>
        <w:rPr>
          <w:rFonts w:ascii="Times New Roman" w:hAnsi="Times New Roman" w:eastAsiaTheme="minorEastAsia"/>
          <w:sz w:val="24"/>
        </w:rPr>
        <w:t>、</w:t>
      </w:r>
      <w:r>
        <w:rPr>
          <w:rFonts w:hint="eastAsia" w:ascii="Times New Roman" w:hAnsi="Times New Roman" w:eastAsiaTheme="minorEastAsia"/>
          <w:sz w:val="24"/>
        </w:rPr>
        <w:t>7.3</w:t>
      </w:r>
      <w:r>
        <w:rPr>
          <w:rFonts w:ascii="Times New Roman" w:hAnsi="Times New Roman" w:eastAsiaTheme="minorEastAsia"/>
          <w:sz w:val="24"/>
        </w:rPr>
        <w:t>mg/m</w:t>
      </w:r>
      <w:r>
        <w:rPr>
          <w:rFonts w:ascii="Times New Roman" w:hAnsi="Times New Roman" w:eastAsiaTheme="minorEastAsia"/>
          <w:sz w:val="24"/>
          <w:vertAlign w:val="superscript"/>
        </w:rPr>
        <w:t>3</w:t>
      </w:r>
      <w:r>
        <w:rPr>
          <w:rFonts w:ascii="Times New Roman" w:hAnsi="Times New Roman" w:eastAsiaTheme="minorEastAsia"/>
          <w:sz w:val="24"/>
        </w:rPr>
        <w:t>，</w:t>
      </w:r>
      <w:r>
        <w:rPr>
          <w:rFonts w:ascii="Times New Roman" w:hAnsi="Times New Roman" w:eastAsiaTheme="minorEastAsia"/>
          <w:color w:val="333333"/>
          <w:spacing w:val="8"/>
          <w:sz w:val="24"/>
          <w:shd w:val="clear" w:color="auto" w:fill="FFFFFF"/>
        </w:rPr>
        <w:t>均符合《锅炉大气污染物排放标准》（GB13271-2014）中表3规定的大气污染特别排放限值（重点地区锅炉）。</w:t>
      </w:r>
    </w:p>
    <w:p>
      <w:pPr>
        <w:tabs>
          <w:tab w:val="left" w:pos="217"/>
          <w:tab w:val="left" w:pos="1205"/>
          <w:tab w:val="left" w:pos="2410"/>
          <w:tab w:val="left" w:pos="3615"/>
          <w:tab w:val="center" w:pos="4279"/>
          <w:tab w:val="left" w:pos="4820"/>
          <w:tab w:val="left" w:pos="6032"/>
          <w:tab w:val="left" w:pos="7247"/>
        </w:tabs>
        <w:spacing w:line="440" w:lineRule="exact"/>
        <w:ind w:firstLine="512" w:firstLineChars="200"/>
        <w:jc w:val="left"/>
        <w:rPr>
          <w:rFonts w:ascii="Times New Roman" w:hAnsi="Times New Roman" w:eastAsiaTheme="minorEastAsia"/>
          <w:color w:val="333333"/>
          <w:spacing w:val="8"/>
          <w:sz w:val="24"/>
          <w:shd w:val="clear" w:color="auto" w:fill="FFFFFF"/>
        </w:rPr>
      </w:pPr>
      <w:r>
        <w:rPr>
          <w:rFonts w:ascii="Times New Roman" w:hAnsi="Times New Roman" w:eastAsiaTheme="minorEastAsia"/>
          <w:color w:val="333333"/>
          <w:spacing w:val="8"/>
          <w:sz w:val="24"/>
          <w:shd w:val="clear" w:color="auto" w:fill="FFFFFF"/>
        </w:rPr>
        <w:t>厂界无组织废气中非甲烷总烃、颗粒物的最大浓度分别</w:t>
      </w:r>
      <w:r>
        <w:rPr>
          <w:rFonts w:hint="eastAsia" w:ascii="Times New Roman" w:hAnsi="Times New Roman" w:eastAsiaTheme="minorEastAsia"/>
          <w:sz w:val="24"/>
        </w:rPr>
        <w:t>1.27</w:t>
      </w:r>
      <w:r>
        <w:rPr>
          <w:rFonts w:ascii="Times New Roman" w:hAnsi="Times New Roman" w:eastAsiaTheme="minorEastAsia"/>
          <w:sz w:val="24"/>
        </w:rPr>
        <w:t>mg/m</w:t>
      </w:r>
      <w:r>
        <w:rPr>
          <w:rFonts w:ascii="Times New Roman" w:hAnsi="Times New Roman" w:eastAsiaTheme="minorEastAsia"/>
          <w:sz w:val="24"/>
          <w:vertAlign w:val="superscript"/>
        </w:rPr>
        <w:t>3</w:t>
      </w:r>
      <w:r>
        <w:rPr>
          <w:rFonts w:ascii="Times New Roman" w:hAnsi="Times New Roman" w:eastAsiaTheme="minorEastAsia"/>
          <w:sz w:val="24"/>
        </w:rPr>
        <w:t>，0.</w:t>
      </w:r>
      <w:r>
        <w:rPr>
          <w:rFonts w:hint="eastAsia" w:ascii="Times New Roman" w:hAnsi="Times New Roman" w:eastAsiaTheme="minorEastAsia"/>
          <w:sz w:val="24"/>
        </w:rPr>
        <w:t>350</w:t>
      </w:r>
      <w:r>
        <w:rPr>
          <w:rFonts w:ascii="Times New Roman" w:hAnsi="Times New Roman" w:eastAsiaTheme="minorEastAsia"/>
          <w:sz w:val="24"/>
        </w:rPr>
        <w:t>mg/ m</w:t>
      </w:r>
      <w:r>
        <w:rPr>
          <w:rFonts w:ascii="Times New Roman" w:hAnsi="Times New Roman" w:eastAsiaTheme="minorEastAsia"/>
          <w:sz w:val="24"/>
          <w:vertAlign w:val="superscript"/>
        </w:rPr>
        <w:t>3</w:t>
      </w:r>
      <w:r>
        <w:rPr>
          <w:rFonts w:ascii="Times New Roman" w:hAnsi="Times New Roman" w:eastAsiaTheme="minorEastAsia"/>
          <w:sz w:val="24"/>
        </w:rPr>
        <w:t>，</w:t>
      </w:r>
      <w:r>
        <w:rPr>
          <w:rFonts w:ascii="Times New Roman" w:hAnsi="Times New Roman" w:eastAsiaTheme="minorEastAsia"/>
          <w:color w:val="333333"/>
          <w:spacing w:val="8"/>
          <w:sz w:val="24"/>
          <w:shd w:val="clear" w:color="auto" w:fill="FFFFFF"/>
        </w:rPr>
        <w:t>厂界四周各监测点非甲烷总烃、颗粒物均符合《大气污染物综合排放标准》(GB16297-1996)表2无组织排放监控浓度限值要求。</w:t>
      </w:r>
      <w:bookmarkEnd w:id="10"/>
    </w:p>
    <w:bookmarkEnd w:id="11"/>
    <w:p>
      <w:pPr>
        <w:spacing w:line="460" w:lineRule="exact"/>
        <w:ind w:firstLine="512" w:firstLineChars="20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㈢ </w:t>
      </w:r>
      <w:r>
        <w:rPr>
          <w:rFonts w:ascii="Times New Roman" w:hAnsi="Times New Roman" w:eastAsiaTheme="minorEastAsia"/>
          <w:sz w:val="24"/>
        </w:rPr>
        <w:t>噪声</w:t>
      </w:r>
    </w:p>
    <w:p>
      <w:pPr>
        <w:pStyle w:val="10"/>
        <w:snapToGrid/>
        <w:spacing w:before="24" w:beforeLines="0" w:line="360" w:lineRule="auto"/>
        <w:ind w:firstLine="480" w:firstLineChars="200"/>
        <w:rPr>
          <w:rFonts w:ascii="Times New Roman" w:hAnsi="Times New Roman" w:eastAsiaTheme="minorEastAsia"/>
          <w:color w:val="333333"/>
          <w:spacing w:val="8"/>
          <w:shd w:val="clear" w:color="auto" w:fill="FFFFFF"/>
        </w:rPr>
      </w:pPr>
      <w:r>
        <w:rPr>
          <w:rFonts w:ascii="Times New Roman" w:hAnsi="Times New Roman" w:eastAsiaTheme="minorEastAsia"/>
        </w:rPr>
        <w:t>根据监测结果，</w:t>
      </w:r>
      <w:r>
        <w:rPr>
          <w:rFonts w:ascii="Times New Roman" w:hAnsi="Times New Roman" w:eastAsiaTheme="minorEastAsia"/>
          <w:color w:val="333333"/>
          <w:spacing w:val="8"/>
          <w:shd w:val="clear" w:color="auto" w:fill="FFFFFF"/>
        </w:rPr>
        <w:t>厂界四周的昼间、夜间噪声最大监测值分别为：6</w:t>
      </w:r>
      <w:r>
        <w:rPr>
          <w:rFonts w:hint="eastAsia" w:ascii="Times New Roman" w:hAnsi="Times New Roman" w:eastAsiaTheme="minorEastAsia"/>
          <w:color w:val="333333"/>
          <w:spacing w:val="8"/>
          <w:shd w:val="clear" w:color="auto" w:fill="FFFFFF"/>
        </w:rPr>
        <w:t>3</w:t>
      </w:r>
      <w:r>
        <w:rPr>
          <w:rFonts w:ascii="Times New Roman" w:hAnsi="Times New Roman" w:eastAsiaTheme="minorEastAsia"/>
          <w:color w:val="333333"/>
          <w:spacing w:val="8"/>
          <w:shd w:val="clear" w:color="auto" w:fill="FFFFFF"/>
        </w:rPr>
        <w:t>.6 dB（A）、5</w:t>
      </w:r>
      <w:r>
        <w:rPr>
          <w:rFonts w:hint="eastAsia" w:ascii="Times New Roman" w:hAnsi="Times New Roman" w:eastAsiaTheme="minorEastAsia"/>
          <w:color w:val="333333"/>
          <w:spacing w:val="8"/>
          <w:shd w:val="clear" w:color="auto" w:fill="FFFFFF"/>
        </w:rPr>
        <w:t>4.6</w:t>
      </w:r>
      <w:r>
        <w:rPr>
          <w:rFonts w:ascii="Times New Roman" w:hAnsi="Times New Roman" w:eastAsiaTheme="minorEastAsia"/>
          <w:color w:val="333333"/>
          <w:spacing w:val="8"/>
          <w:shd w:val="clear" w:color="auto" w:fill="FFFFFF"/>
        </w:rPr>
        <w:t xml:space="preserve"> dB（A），均符合《工业企业厂界环境噪声排放标准》(GB12348-2008)3类标准限值要求。</w:t>
      </w:r>
    </w:p>
    <w:p>
      <w:pPr>
        <w:spacing w:line="460" w:lineRule="exact"/>
        <w:ind w:left="480"/>
        <w:rPr>
          <w:rFonts w:ascii="Times New Roman" w:hAnsi="Times New Roman" w:eastAsiaTheme="minorEastAsia"/>
          <w:sz w:val="24"/>
        </w:rPr>
      </w:pPr>
      <w:r>
        <w:rPr>
          <w:rFonts w:ascii="Times New Roman" w:hAnsi="Times New Roman" w:eastAsiaTheme="minorEastAsia"/>
          <w:color w:val="000000"/>
          <w:spacing w:val="8"/>
          <w:sz w:val="24"/>
          <w:shd w:val="clear" w:color="auto" w:fill="FFFFFF"/>
        </w:rPr>
        <w:t xml:space="preserve">㈣ </w:t>
      </w:r>
      <w:r>
        <w:rPr>
          <w:rFonts w:ascii="Times New Roman" w:hAnsi="Times New Roman" w:eastAsiaTheme="minorEastAsia"/>
          <w:sz w:val="24"/>
        </w:rPr>
        <w:t>总量控制</w:t>
      </w:r>
    </w:p>
    <w:p>
      <w:pPr>
        <w:spacing w:line="360" w:lineRule="auto"/>
        <w:ind w:firstLine="480" w:firstLineChars="200"/>
        <w:jc w:val="left"/>
        <w:rPr>
          <w:rFonts w:ascii="Times New Roman" w:hAnsi="Times New Roman" w:eastAsiaTheme="minorEastAsia"/>
          <w:color w:val="333333"/>
          <w:spacing w:val="8"/>
          <w:sz w:val="24"/>
          <w:shd w:val="clear" w:color="auto" w:fill="FFFFFF"/>
        </w:rPr>
      </w:pPr>
      <w:r>
        <w:rPr>
          <w:rFonts w:ascii="Times New Roman" w:hAnsi="Times New Roman" w:eastAsiaTheme="minorEastAsia"/>
          <w:sz w:val="24"/>
        </w:rPr>
        <w:t>经核算，</w:t>
      </w:r>
      <w:bookmarkStart w:id="12" w:name="_Hlk9748567"/>
      <w:bookmarkStart w:id="13" w:name="_Hlk9659146"/>
      <w:r>
        <w:rPr>
          <w:rFonts w:ascii="Times New Roman" w:hAnsi="Times New Roman" w:eastAsiaTheme="minorEastAsia"/>
          <w:color w:val="333333"/>
          <w:spacing w:val="8"/>
          <w:sz w:val="24"/>
          <w:shd w:val="clear" w:color="auto" w:fill="FFFFFF"/>
        </w:rPr>
        <w:t>目前企业实际外排环境CODcr为0.</w:t>
      </w:r>
      <w:r>
        <w:rPr>
          <w:rFonts w:hint="eastAsia" w:ascii="Times New Roman" w:hAnsi="Times New Roman" w:eastAsiaTheme="minorEastAsia"/>
          <w:color w:val="333333"/>
          <w:spacing w:val="8"/>
          <w:sz w:val="24"/>
          <w:shd w:val="clear" w:color="auto" w:fill="FFFFFF"/>
        </w:rPr>
        <w:t>078</w:t>
      </w:r>
      <w:r>
        <w:rPr>
          <w:rFonts w:ascii="Times New Roman" w:hAnsi="Times New Roman" w:eastAsiaTheme="minorEastAsia"/>
          <w:color w:val="333333"/>
          <w:spacing w:val="8"/>
          <w:sz w:val="24"/>
          <w:shd w:val="clear" w:color="auto" w:fill="FFFFFF"/>
        </w:rPr>
        <w:t>t/a，NH</w:t>
      </w:r>
      <w:r>
        <w:rPr>
          <w:rFonts w:ascii="Times New Roman" w:hAnsi="Times New Roman" w:eastAsiaTheme="minorEastAsia"/>
          <w:color w:val="333333"/>
          <w:spacing w:val="8"/>
          <w:sz w:val="24"/>
          <w:shd w:val="clear" w:color="auto" w:fill="FFFFFF"/>
          <w:vertAlign w:val="subscript"/>
        </w:rPr>
        <w:t>3</w:t>
      </w:r>
      <w:r>
        <w:rPr>
          <w:rFonts w:ascii="Times New Roman" w:hAnsi="Times New Roman" w:eastAsiaTheme="minorEastAsia"/>
          <w:color w:val="333333"/>
          <w:spacing w:val="8"/>
          <w:sz w:val="24"/>
          <w:shd w:val="clear" w:color="auto" w:fill="FFFFFF"/>
        </w:rPr>
        <w:t>-N为0.0</w:t>
      </w:r>
      <w:r>
        <w:rPr>
          <w:rFonts w:hint="eastAsia" w:ascii="Times New Roman" w:hAnsi="Times New Roman" w:eastAsiaTheme="minorEastAsia"/>
          <w:color w:val="333333"/>
          <w:spacing w:val="8"/>
          <w:sz w:val="24"/>
          <w:shd w:val="clear" w:color="auto" w:fill="FFFFFF"/>
        </w:rPr>
        <w:t>078</w:t>
      </w:r>
      <w:r>
        <w:rPr>
          <w:rFonts w:ascii="Times New Roman" w:hAnsi="Times New Roman" w:eastAsiaTheme="minorEastAsia"/>
          <w:color w:val="333333"/>
          <w:spacing w:val="8"/>
          <w:sz w:val="24"/>
          <w:shd w:val="clear" w:color="auto" w:fill="FFFFFF"/>
        </w:rPr>
        <w:t xml:space="preserve">t/a， </w:t>
      </w:r>
    </w:p>
    <w:p>
      <w:pPr>
        <w:spacing w:line="360" w:lineRule="auto"/>
        <w:jc w:val="left"/>
        <w:rPr>
          <w:rFonts w:ascii="Times New Roman" w:hAnsi="Times New Roman" w:eastAsiaTheme="minorEastAsia"/>
          <w:sz w:val="24"/>
        </w:rPr>
      </w:pPr>
      <w:r>
        <w:rPr>
          <w:rFonts w:ascii="Times New Roman" w:hAnsi="Times New Roman" w:eastAsiaTheme="minorEastAsia"/>
          <w:color w:val="333333"/>
          <w:spacing w:val="8"/>
          <w:sz w:val="24"/>
          <w:shd w:val="clear" w:color="auto" w:fill="FFFFFF"/>
        </w:rPr>
        <w:t>SO</w:t>
      </w:r>
      <w:r>
        <w:rPr>
          <w:rFonts w:ascii="Times New Roman" w:hAnsi="Times New Roman" w:eastAsiaTheme="minorEastAsia"/>
          <w:color w:val="333333"/>
          <w:spacing w:val="8"/>
          <w:sz w:val="24"/>
          <w:shd w:val="clear" w:color="auto" w:fill="FFFFFF"/>
          <w:vertAlign w:val="subscript"/>
        </w:rPr>
        <w:t xml:space="preserve">2 </w:t>
      </w:r>
      <w:r>
        <w:rPr>
          <w:rFonts w:ascii="Times New Roman" w:hAnsi="Times New Roman" w:eastAsiaTheme="minorEastAsia"/>
          <w:color w:val="333333"/>
          <w:spacing w:val="8"/>
          <w:sz w:val="24"/>
          <w:shd w:val="clear" w:color="auto" w:fill="FFFFFF"/>
        </w:rPr>
        <w:t>0.0</w:t>
      </w:r>
      <w:r>
        <w:rPr>
          <w:rFonts w:hint="eastAsia" w:ascii="Times New Roman" w:hAnsi="Times New Roman" w:eastAsiaTheme="minorEastAsia"/>
          <w:color w:val="333333"/>
          <w:spacing w:val="8"/>
          <w:sz w:val="24"/>
          <w:shd w:val="clear" w:color="auto" w:fill="FFFFFF"/>
        </w:rPr>
        <w:t>097</w:t>
      </w:r>
      <w:r>
        <w:rPr>
          <w:rFonts w:ascii="Times New Roman" w:hAnsi="Times New Roman" w:eastAsiaTheme="minorEastAsia"/>
          <w:color w:val="333333"/>
          <w:spacing w:val="8"/>
          <w:sz w:val="24"/>
          <w:shd w:val="clear" w:color="auto" w:fill="FFFFFF"/>
        </w:rPr>
        <w:t>t/a、NOx 0.</w:t>
      </w:r>
      <w:r>
        <w:rPr>
          <w:rFonts w:hint="eastAsia" w:ascii="Times New Roman" w:hAnsi="Times New Roman" w:eastAsiaTheme="minorEastAsia"/>
          <w:color w:val="333333"/>
          <w:spacing w:val="8"/>
          <w:sz w:val="24"/>
          <w:shd w:val="clear" w:color="auto" w:fill="FFFFFF"/>
        </w:rPr>
        <w:t>047</w:t>
      </w:r>
      <w:r>
        <w:rPr>
          <w:rFonts w:ascii="Times New Roman" w:hAnsi="Times New Roman" w:eastAsiaTheme="minorEastAsia"/>
          <w:color w:val="333333"/>
          <w:spacing w:val="8"/>
          <w:sz w:val="24"/>
          <w:shd w:val="clear" w:color="auto" w:fill="FFFFFF"/>
        </w:rPr>
        <w:t>t/a、VOCs排放量为0.01</w:t>
      </w:r>
      <w:r>
        <w:rPr>
          <w:rFonts w:hint="eastAsia" w:ascii="Times New Roman" w:hAnsi="Times New Roman" w:eastAsiaTheme="minorEastAsia"/>
          <w:color w:val="333333"/>
          <w:spacing w:val="8"/>
          <w:sz w:val="24"/>
          <w:shd w:val="clear" w:color="auto" w:fill="FFFFFF"/>
        </w:rPr>
        <w:t>13</w:t>
      </w:r>
      <w:r>
        <w:rPr>
          <w:rFonts w:ascii="Times New Roman" w:hAnsi="Times New Roman" w:eastAsiaTheme="minorEastAsia"/>
          <w:color w:val="333333"/>
          <w:spacing w:val="8"/>
          <w:sz w:val="24"/>
          <w:shd w:val="clear" w:color="auto" w:fill="FFFFFF"/>
        </w:rPr>
        <w:t>t/a</w:t>
      </w:r>
      <w:r>
        <w:rPr>
          <w:rFonts w:ascii="Times New Roman" w:hAnsi="Times New Roman" w:eastAsiaTheme="minorEastAsia"/>
          <w:sz w:val="24"/>
        </w:rPr>
        <w:t>，均符合批复的总量。</w:t>
      </w:r>
      <w:bookmarkEnd w:id="12"/>
    </w:p>
    <w:bookmarkEnd w:id="13"/>
    <w:p>
      <w:pPr>
        <w:spacing w:line="460" w:lineRule="exact"/>
        <w:ind w:firstLine="514" w:firstLineChars="200"/>
        <w:rPr>
          <w:rFonts w:ascii="Times New Roman" w:hAnsi="Times New Roman" w:eastAsiaTheme="minorEastAsia"/>
          <w:b/>
          <w:bCs/>
          <w:color w:val="000000"/>
          <w:spacing w:val="8"/>
          <w:sz w:val="24"/>
          <w:shd w:val="clear" w:color="auto" w:fill="FFFFFF"/>
        </w:rPr>
      </w:pPr>
      <w:r>
        <w:rPr>
          <w:rFonts w:ascii="Times New Roman" w:hAnsi="Times New Roman" w:eastAsiaTheme="minorEastAsia"/>
          <w:b/>
          <w:bCs/>
          <w:color w:val="000000"/>
          <w:spacing w:val="8"/>
          <w:sz w:val="24"/>
          <w:shd w:val="clear" w:color="auto" w:fill="FFFFFF"/>
        </w:rPr>
        <w:t>五、工程建设对环境的影响</w:t>
      </w:r>
    </w:p>
    <w:p>
      <w:pPr>
        <w:spacing w:line="460" w:lineRule="exact"/>
        <w:ind w:firstLine="512" w:firstLineChars="200"/>
        <w:rPr>
          <w:rFonts w:ascii="Times New Roman" w:hAnsi="Times New Roman" w:eastAsiaTheme="minorEastAsia"/>
          <w:color w:val="000000"/>
          <w:spacing w:val="8"/>
          <w:sz w:val="24"/>
          <w:shd w:val="clear" w:color="auto" w:fill="FFFFFF"/>
        </w:rPr>
      </w:pPr>
      <w:r>
        <w:rPr>
          <w:rFonts w:ascii="Times New Roman" w:hAnsi="Times New Roman" w:eastAsiaTheme="minorEastAsia"/>
          <w:color w:val="000000"/>
          <w:spacing w:val="8"/>
          <w:sz w:val="24"/>
          <w:shd w:val="clear" w:color="auto" w:fill="FFFFFF"/>
        </w:rPr>
        <w:t>项目实施了环评提出的污染防治措施，根据监测结果判断，项目对周边环境影响较小，项目的建设期间和试运行期间未发生环境污染事故。</w:t>
      </w:r>
    </w:p>
    <w:p>
      <w:pPr>
        <w:numPr>
          <w:ilvl w:val="0"/>
          <w:numId w:val="4"/>
        </w:numPr>
        <w:spacing w:line="460" w:lineRule="exact"/>
        <w:ind w:firstLine="514" w:firstLineChars="200"/>
        <w:rPr>
          <w:rFonts w:ascii="Times New Roman" w:hAnsi="Times New Roman" w:eastAsiaTheme="minorEastAsia"/>
          <w:b/>
          <w:bCs/>
          <w:color w:val="000000"/>
          <w:spacing w:val="8"/>
          <w:sz w:val="24"/>
          <w:shd w:val="clear" w:color="auto" w:fill="FFFFFF"/>
        </w:rPr>
      </w:pPr>
      <w:r>
        <w:rPr>
          <w:rFonts w:hint="eastAsia" w:ascii="Times New Roman" w:hAnsi="Times New Roman" w:eastAsiaTheme="minorEastAsia"/>
          <w:b/>
          <w:bCs/>
          <w:color w:val="000000"/>
          <w:spacing w:val="8"/>
          <w:sz w:val="24"/>
          <w:shd w:val="clear" w:color="auto" w:fill="FFFFFF"/>
          <w:lang w:val="en-US" w:eastAsia="zh-CN"/>
        </w:rPr>
        <w:t>企业整改落实情况</w:t>
      </w:r>
    </w:p>
    <w:p>
      <w:pPr>
        <w:spacing w:line="460" w:lineRule="exact"/>
        <w:ind w:firstLine="512" w:firstLineChars="200"/>
        <w:rPr>
          <w:rFonts w:ascii="Times New Roman" w:hAnsi="Times New Roman" w:eastAsiaTheme="minorEastAsia"/>
          <w:color w:val="000000"/>
          <w:spacing w:val="8"/>
          <w:sz w:val="24"/>
          <w:shd w:val="clear" w:color="auto" w:fill="FFFFFF"/>
        </w:rPr>
      </w:pPr>
      <w:r>
        <w:rPr>
          <w:rFonts w:ascii="Times New Roman" w:hAnsi="Times New Roman" w:eastAsiaTheme="minorEastAsia"/>
          <w:color w:val="000000"/>
          <w:spacing w:val="8"/>
          <w:sz w:val="24"/>
          <w:shd w:val="clear" w:color="auto" w:fill="FFFFFF"/>
        </w:rPr>
        <w:t xml:space="preserve">㈠ </w:t>
      </w:r>
      <w:r>
        <w:rPr>
          <w:rFonts w:hint="eastAsia" w:ascii="Times New Roman" w:hAnsi="Times New Roman" w:eastAsiaTheme="minorEastAsia"/>
          <w:color w:val="000000"/>
          <w:spacing w:val="8"/>
          <w:sz w:val="24"/>
          <w:shd w:val="clear" w:color="auto" w:fill="FFFFFF"/>
          <w:lang w:val="en-US" w:eastAsia="zh-CN"/>
        </w:rPr>
        <w:t>企业</w:t>
      </w:r>
      <w:r>
        <w:rPr>
          <w:rFonts w:ascii="Times New Roman" w:hAnsi="Times New Roman" w:eastAsiaTheme="minorEastAsia"/>
          <w:color w:val="000000"/>
          <w:spacing w:val="8"/>
          <w:sz w:val="24"/>
          <w:shd w:val="clear" w:color="auto" w:fill="FFFFFF"/>
        </w:rPr>
        <w:t>按《建设项目竣工环境保护验收技术指南》要求进一步完善</w:t>
      </w:r>
      <w:r>
        <w:rPr>
          <w:rFonts w:hint="eastAsia" w:ascii="Times New Roman" w:hAnsi="Times New Roman" w:eastAsiaTheme="minorEastAsia"/>
          <w:color w:val="000000"/>
          <w:spacing w:val="8"/>
          <w:sz w:val="24"/>
          <w:shd w:val="clear" w:color="auto" w:fill="FFFFFF"/>
          <w:lang w:val="en-US" w:eastAsia="zh-CN"/>
        </w:rPr>
        <w:t>了</w:t>
      </w:r>
      <w:r>
        <w:rPr>
          <w:rFonts w:ascii="Times New Roman" w:hAnsi="Times New Roman" w:eastAsiaTheme="minorEastAsia"/>
          <w:color w:val="000000"/>
          <w:spacing w:val="8"/>
          <w:sz w:val="24"/>
          <w:shd w:val="clear" w:color="auto" w:fill="FFFFFF"/>
        </w:rPr>
        <w:t>监测报告的编制,及时在当地政府公示栏向社会公开项目竣工验收信息。</w:t>
      </w:r>
    </w:p>
    <w:p>
      <w:pPr>
        <w:spacing w:line="460" w:lineRule="exact"/>
        <w:ind w:firstLine="512" w:firstLineChars="200"/>
        <w:rPr>
          <w:rFonts w:ascii="Times New Roman" w:hAnsi="Times New Roman" w:eastAsiaTheme="minorEastAsia"/>
          <w:color w:val="000000"/>
          <w:spacing w:val="8"/>
          <w:sz w:val="24"/>
          <w:shd w:val="clear" w:color="auto" w:fill="FFFFFF"/>
        </w:rPr>
      </w:pPr>
      <w:r>
        <w:rPr>
          <w:rFonts w:ascii="Times New Roman" w:hAnsi="Times New Roman" w:eastAsiaTheme="minorEastAsia"/>
          <w:color w:val="000000"/>
          <w:spacing w:val="8"/>
          <w:sz w:val="24"/>
          <w:shd w:val="clear" w:color="auto" w:fill="FFFFFF"/>
        </w:rPr>
        <w:t>㈡ 加强</w:t>
      </w:r>
      <w:r>
        <w:rPr>
          <w:rFonts w:hint="eastAsia" w:ascii="Times New Roman" w:hAnsi="Times New Roman" w:eastAsiaTheme="minorEastAsia"/>
          <w:color w:val="000000"/>
          <w:spacing w:val="8"/>
          <w:sz w:val="24"/>
          <w:shd w:val="clear" w:color="auto" w:fill="FFFFFF"/>
          <w:lang w:val="en-US" w:eastAsia="zh-CN"/>
        </w:rPr>
        <w:t>了</w:t>
      </w:r>
      <w:r>
        <w:rPr>
          <w:rFonts w:ascii="Times New Roman" w:hAnsi="Times New Roman" w:eastAsiaTheme="minorEastAsia"/>
          <w:color w:val="000000"/>
          <w:spacing w:val="8"/>
          <w:sz w:val="24"/>
          <w:shd w:val="clear" w:color="auto" w:fill="FFFFFF"/>
        </w:rPr>
        <w:t>定型废气的收集处理及处理设施的维护管理，提高废气设施收集率和处理效率；完善标识标牌、采样孔的设置。</w:t>
      </w:r>
    </w:p>
    <w:p>
      <w:pPr>
        <w:spacing w:line="460" w:lineRule="exact"/>
        <w:ind w:firstLine="512" w:firstLineChars="200"/>
        <w:rPr>
          <w:rFonts w:ascii="Times New Roman" w:hAnsi="Times New Roman" w:eastAsiaTheme="minorEastAsia"/>
          <w:color w:val="000000"/>
          <w:spacing w:val="8"/>
          <w:sz w:val="24"/>
          <w:shd w:val="clear" w:color="auto" w:fill="FFFFFF"/>
        </w:rPr>
      </w:pPr>
      <w:r>
        <w:rPr>
          <w:rFonts w:ascii="Times New Roman" w:hAnsi="Times New Roman" w:eastAsiaTheme="minorEastAsia"/>
          <w:color w:val="000000"/>
          <w:spacing w:val="8"/>
          <w:sz w:val="24"/>
          <w:shd w:val="clear" w:color="auto" w:fill="FFFFFF"/>
        </w:rPr>
        <w:t>㈢ 进一步完善</w:t>
      </w:r>
      <w:r>
        <w:rPr>
          <w:rFonts w:hint="eastAsia" w:ascii="Times New Roman" w:hAnsi="Times New Roman" w:eastAsiaTheme="minorEastAsia"/>
          <w:color w:val="000000"/>
          <w:spacing w:val="8"/>
          <w:sz w:val="24"/>
          <w:shd w:val="clear" w:color="auto" w:fill="FFFFFF"/>
          <w:lang w:val="en-US" w:eastAsia="zh-CN"/>
        </w:rPr>
        <w:t>了</w:t>
      </w:r>
      <w:r>
        <w:rPr>
          <w:rFonts w:ascii="Times New Roman" w:hAnsi="Times New Roman" w:eastAsiaTheme="minorEastAsia"/>
          <w:color w:val="000000"/>
          <w:spacing w:val="8"/>
          <w:sz w:val="24"/>
          <w:shd w:val="clear" w:color="auto" w:fill="FFFFFF"/>
        </w:rPr>
        <w:t>环境管理制度和各项操作规程并上墙，配置环保兼职人员，完善“三废”治理台账。</w:t>
      </w:r>
    </w:p>
    <w:p>
      <w:pPr>
        <w:numPr>
          <w:ilvl w:val="0"/>
          <w:numId w:val="4"/>
        </w:numPr>
        <w:spacing w:line="460" w:lineRule="exact"/>
        <w:ind w:left="0" w:leftChars="0" w:firstLine="514" w:firstLineChars="200"/>
        <w:rPr>
          <w:rFonts w:hint="eastAsia" w:ascii="Times New Roman" w:hAnsi="Times New Roman" w:eastAsiaTheme="minorEastAsia"/>
          <w:b/>
          <w:bCs/>
          <w:color w:val="000000"/>
          <w:spacing w:val="8"/>
          <w:sz w:val="24"/>
          <w:shd w:val="clear" w:color="auto" w:fill="FFFFFF"/>
          <w:lang w:val="en-US" w:eastAsia="zh-CN"/>
        </w:rPr>
      </w:pPr>
      <w:r>
        <w:rPr>
          <w:rFonts w:hint="eastAsia" w:ascii="Times New Roman" w:hAnsi="Times New Roman" w:eastAsiaTheme="minorEastAsia"/>
          <w:b/>
          <w:bCs/>
          <w:color w:val="000000"/>
          <w:spacing w:val="8"/>
          <w:sz w:val="24"/>
          <w:shd w:val="clear" w:color="auto" w:fill="FFFFFF"/>
          <w:lang w:val="en-US" w:eastAsia="zh-CN"/>
        </w:rPr>
        <w:t>验收结论</w:t>
      </w:r>
    </w:p>
    <w:p>
      <w:pPr>
        <w:spacing w:line="460" w:lineRule="exact"/>
        <w:ind w:firstLine="512" w:firstLineChars="200"/>
        <w:rPr>
          <w:rFonts w:hint="default" w:ascii="Times New Roman" w:hAnsi="Times New Roman" w:cs="Times New Roman" w:eastAsiaTheme="minorEastAsia"/>
          <w:color w:val="000000"/>
          <w:spacing w:val="8"/>
          <w:sz w:val="24"/>
          <w:shd w:val="clear" w:color="auto" w:fill="FFFFFF"/>
        </w:rPr>
      </w:pPr>
      <w:r>
        <w:rPr>
          <w:rFonts w:hint="default" w:ascii="Times New Roman" w:hAnsi="Times New Roman" w:cs="Times New Roman" w:eastAsiaTheme="minorEastAsia"/>
          <w:color w:val="000000"/>
          <w:spacing w:val="8"/>
          <w:sz w:val="24"/>
          <w:shd w:val="clear" w:color="auto" w:fill="FFFFFF"/>
        </w:rPr>
        <w:t>诸暨市</w:t>
      </w:r>
      <w:r>
        <w:rPr>
          <w:rFonts w:hint="eastAsia" w:ascii="Times New Roman" w:hAnsi="Times New Roman" w:cs="Times New Roman" w:eastAsiaTheme="minorEastAsia"/>
          <w:color w:val="000000"/>
          <w:spacing w:val="8"/>
          <w:sz w:val="24"/>
          <w:shd w:val="clear" w:color="auto" w:fill="FFFFFF"/>
          <w:lang w:val="en-US" w:eastAsia="zh-CN"/>
        </w:rPr>
        <w:t>圣力针织</w:t>
      </w:r>
      <w:r>
        <w:rPr>
          <w:rFonts w:hint="default" w:ascii="Times New Roman" w:hAnsi="Times New Roman" w:cs="Times New Roman" w:eastAsiaTheme="minorEastAsia"/>
          <w:color w:val="000000"/>
          <w:spacing w:val="8"/>
          <w:sz w:val="24"/>
          <w:shd w:val="clear" w:color="auto" w:fill="FFFFFF"/>
        </w:rPr>
        <w:t>有限公司</w:t>
      </w:r>
      <w:r>
        <w:rPr>
          <w:rFonts w:hint="default" w:ascii="Times New Roman" w:hAnsi="Times New Roman" w:cs="Times New Roman" w:eastAsiaTheme="minorEastAsia"/>
          <w:sz w:val="24"/>
        </w:rPr>
        <w:t>年产</w:t>
      </w:r>
      <w:r>
        <w:rPr>
          <w:rFonts w:hint="eastAsia" w:ascii="Times New Roman" w:hAnsi="Times New Roman" w:cs="Times New Roman" w:eastAsiaTheme="minorEastAsia"/>
          <w:sz w:val="24"/>
          <w:lang w:val="en-US" w:eastAsia="zh-CN"/>
        </w:rPr>
        <w:t>500</w:t>
      </w:r>
      <w:r>
        <w:rPr>
          <w:rFonts w:hint="default" w:ascii="Times New Roman" w:hAnsi="Times New Roman" w:cs="Times New Roman" w:eastAsiaTheme="minorEastAsia"/>
          <w:sz w:val="24"/>
        </w:rPr>
        <w:t>万双袜子生产线建设项目在建设中基本执行了环保“三同时”规定，验收资料基本齐全，环评</w:t>
      </w:r>
      <w:r>
        <w:rPr>
          <w:rFonts w:hint="default" w:ascii="Times New Roman" w:hAnsi="Times New Roman" w:cs="Times New Roman" w:eastAsiaTheme="minorEastAsia"/>
          <w:color w:val="000000"/>
          <w:sz w:val="24"/>
        </w:rPr>
        <w:t>报告中提出的环保措施及环评批复要求基本落实，监测指标达到排放标准</w:t>
      </w:r>
      <w:r>
        <w:rPr>
          <w:rFonts w:hint="default" w:ascii="Times New Roman" w:hAnsi="Times New Roman" w:cs="Times New Roman" w:eastAsiaTheme="minorEastAsia"/>
          <w:kern w:val="0"/>
          <w:sz w:val="24"/>
        </w:rPr>
        <w:t>，排放总量符合环评建议要求</w:t>
      </w:r>
      <w:r>
        <w:rPr>
          <w:rFonts w:hint="default" w:ascii="Times New Roman" w:hAnsi="Times New Roman" w:cs="Times New Roman" w:eastAsiaTheme="minorEastAsia"/>
          <w:color w:val="333333"/>
          <w:spacing w:val="8"/>
          <w:sz w:val="24"/>
          <w:shd w:val="clear" w:color="auto" w:fill="FFFFFF"/>
        </w:rPr>
        <w:t>。</w:t>
      </w:r>
      <w:r>
        <w:rPr>
          <w:rFonts w:hint="default" w:ascii="Times New Roman" w:hAnsi="Times New Roman" w:cs="Times New Roman" w:eastAsiaTheme="minorEastAsia"/>
          <w:color w:val="000000"/>
          <w:sz w:val="24"/>
        </w:rPr>
        <w:t>项目基本符合环保验收条件，经</w:t>
      </w:r>
      <w:r>
        <w:rPr>
          <w:rFonts w:hint="eastAsia" w:ascii="Times New Roman" w:hAnsi="Times New Roman" w:cs="Times New Roman" w:eastAsiaTheme="minorEastAsia"/>
          <w:color w:val="000000"/>
          <w:sz w:val="24"/>
          <w:lang w:val="en-US" w:eastAsia="zh-CN"/>
        </w:rPr>
        <w:t>企业内部</w:t>
      </w:r>
      <w:r>
        <w:rPr>
          <w:rFonts w:hint="default" w:ascii="Times New Roman" w:hAnsi="Times New Roman" w:cs="Times New Roman" w:eastAsiaTheme="minorEastAsia"/>
          <w:color w:val="000000"/>
          <w:sz w:val="24"/>
          <w:szCs w:val="22"/>
          <w:lang w:val="zh-CN"/>
        </w:rPr>
        <w:t>认真讨论，同意</w:t>
      </w:r>
      <w:r>
        <w:rPr>
          <w:rFonts w:hint="default" w:ascii="Times New Roman" w:hAnsi="Times New Roman" w:cs="Times New Roman" w:eastAsiaTheme="minorEastAsia"/>
          <w:sz w:val="24"/>
        </w:rPr>
        <w:t>该项目废水、废气和噪声部分</w:t>
      </w:r>
      <w:r>
        <w:rPr>
          <w:rFonts w:hint="default" w:ascii="Times New Roman" w:hAnsi="Times New Roman" w:cs="Times New Roman" w:eastAsiaTheme="minorEastAsia"/>
          <w:color w:val="000000"/>
          <w:sz w:val="24"/>
          <w:szCs w:val="22"/>
          <w:lang w:val="zh-CN"/>
        </w:rPr>
        <w:t>通过环保设施竣工验收</w:t>
      </w:r>
      <w:r>
        <w:rPr>
          <w:rFonts w:hint="eastAsia" w:ascii="Times New Roman" w:hAnsi="Times New Roman" w:cs="Times New Roman" w:eastAsiaTheme="minorEastAsia"/>
          <w:color w:val="000000"/>
          <w:sz w:val="24"/>
          <w:szCs w:val="22"/>
          <w:lang w:val="zh-CN"/>
        </w:rPr>
        <w:t>，</w:t>
      </w:r>
      <w:r>
        <w:rPr>
          <w:rFonts w:hint="eastAsia" w:ascii="Times New Roman" w:hAnsi="Times New Roman" w:cs="Times New Roman" w:eastAsiaTheme="minorEastAsia"/>
          <w:color w:val="000000"/>
          <w:sz w:val="24"/>
          <w:szCs w:val="22"/>
          <w:lang w:val="en-US" w:eastAsia="zh-CN"/>
        </w:rPr>
        <w:t>并向环保部门</w:t>
      </w:r>
      <w:bookmarkStart w:id="14" w:name="_GoBack"/>
      <w:bookmarkEnd w:id="14"/>
      <w:r>
        <w:rPr>
          <w:rFonts w:hint="eastAsia" w:ascii="Times New Roman" w:hAnsi="Times New Roman" w:cs="Times New Roman" w:eastAsiaTheme="minorEastAsia"/>
          <w:color w:val="000000"/>
          <w:sz w:val="24"/>
          <w:szCs w:val="22"/>
          <w:lang w:val="en-US" w:eastAsia="zh-CN"/>
        </w:rPr>
        <w:t>备案</w:t>
      </w:r>
      <w:r>
        <w:rPr>
          <w:rFonts w:hint="default" w:ascii="Times New Roman" w:hAnsi="Times New Roman" w:cs="Times New Roman" w:eastAsiaTheme="minorEastAsia"/>
          <w:color w:val="000000"/>
          <w:sz w:val="24"/>
          <w:szCs w:val="22"/>
          <w:lang w:val="zh-CN"/>
        </w:rPr>
        <w:t>。</w:t>
      </w:r>
    </w:p>
    <w:p>
      <w:pPr>
        <w:numPr>
          <w:numId w:val="0"/>
        </w:numPr>
        <w:spacing w:line="460" w:lineRule="exact"/>
        <w:rPr>
          <w:rFonts w:hint="eastAsia" w:ascii="Times New Roman" w:hAnsi="Times New Roman" w:eastAsiaTheme="minorEastAsia"/>
          <w:b/>
          <w:bCs/>
          <w:color w:val="000000"/>
          <w:spacing w:val="8"/>
          <w:sz w:val="24"/>
          <w:shd w:val="clear" w:color="auto" w:fill="FFFFFF"/>
          <w:lang w:val="en-US" w:eastAsia="zh-CN"/>
        </w:rPr>
      </w:pPr>
    </w:p>
    <w:p>
      <w:pPr>
        <w:spacing w:line="460" w:lineRule="exact"/>
        <w:ind w:firstLine="5040" w:firstLineChars="2400"/>
        <w:rPr>
          <w:rFonts w:ascii="Times New Roman" w:hAnsi="Times New Roman" w:eastAsiaTheme="minorEastAsia"/>
        </w:rPr>
      </w:pPr>
      <w:r>
        <w:rPr>
          <w:rFonts w:ascii="Times New Roman" w:hAnsi="Times New Roman" w:eastAsiaTheme="minorEastAsia"/>
        </w:rPr>
        <w:t xml:space="preserve"> </w:t>
      </w:r>
      <w:r>
        <w:rPr>
          <w:rFonts w:ascii="Times New Roman" w:hAnsi="Times New Roman" w:eastAsiaTheme="minorEastAsia"/>
          <w:color w:val="000000"/>
          <w:spacing w:val="8"/>
          <w:sz w:val="24"/>
          <w:shd w:val="clear" w:color="auto" w:fill="FFFFFF"/>
        </w:rPr>
        <w:t>诸暨市</w:t>
      </w:r>
      <w:r>
        <w:rPr>
          <w:rFonts w:hint="eastAsia" w:ascii="Times New Roman" w:hAnsi="Times New Roman" w:eastAsiaTheme="minorEastAsia"/>
          <w:color w:val="000000"/>
          <w:spacing w:val="8"/>
          <w:sz w:val="24"/>
          <w:shd w:val="clear" w:color="auto" w:fill="FFFFFF"/>
        </w:rPr>
        <w:t>圣力针织</w:t>
      </w:r>
      <w:r>
        <w:rPr>
          <w:rFonts w:ascii="Times New Roman" w:hAnsi="Times New Roman" w:eastAsiaTheme="minorEastAsia"/>
          <w:color w:val="000000"/>
          <w:spacing w:val="8"/>
          <w:sz w:val="24"/>
          <w:shd w:val="clear" w:color="auto" w:fill="FFFFFF"/>
        </w:rPr>
        <w:t>有限公司</w:t>
      </w:r>
    </w:p>
    <w:p>
      <w:pPr>
        <w:spacing w:line="460" w:lineRule="exact"/>
        <w:ind w:firstLine="420" w:firstLineChars="200"/>
        <w:rPr>
          <w:rFonts w:ascii="Times New Roman" w:hAnsi="Times New Roman" w:eastAsiaTheme="minorEastAsia"/>
          <w:sz w:val="24"/>
        </w:rPr>
      </w:pPr>
      <w:r>
        <w:rPr>
          <w:rFonts w:ascii="Times New Roman" w:hAnsi="Times New Roman" w:eastAsiaTheme="minorEastAsia"/>
        </w:rPr>
        <w:t xml:space="preserve">                                                  </w:t>
      </w:r>
      <w:r>
        <w:rPr>
          <w:rFonts w:ascii="Times New Roman" w:hAnsi="Times New Roman" w:eastAsiaTheme="minorEastAsia"/>
          <w:sz w:val="24"/>
        </w:rPr>
        <w:t>2019年</w:t>
      </w:r>
      <w:r>
        <w:rPr>
          <w:rFonts w:hint="eastAsia" w:ascii="Times New Roman" w:hAnsi="Times New Roman" w:eastAsiaTheme="minorEastAsia"/>
          <w:sz w:val="24"/>
        </w:rPr>
        <w:t>11</w:t>
      </w:r>
      <w:r>
        <w:rPr>
          <w:rFonts w:ascii="Times New Roman" w:hAnsi="Times New Roman" w:eastAsiaTheme="minorEastAsia"/>
          <w:sz w:val="24"/>
        </w:rPr>
        <w:t>月</w:t>
      </w:r>
      <w:r>
        <w:rPr>
          <w:rFonts w:hint="eastAsia" w:ascii="Times New Roman" w:hAnsi="Times New Roman" w:eastAsiaTheme="minorEastAsia"/>
          <w:sz w:val="24"/>
        </w:rPr>
        <w:t>23</w:t>
      </w:r>
      <w:r>
        <w:rPr>
          <w:rFonts w:ascii="Times New Roman" w:hAnsi="Times New Roman" w:eastAsiaTheme="minor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67E2F"/>
    <w:multiLevelType w:val="singleLevel"/>
    <w:tmpl w:val="9F967E2F"/>
    <w:lvl w:ilvl="0" w:tentative="0">
      <w:start w:val="1"/>
      <w:numFmt w:val="chineseCounting"/>
      <w:suff w:val="nothing"/>
      <w:lvlText w:val="%1、"/>
      <w:lvlJc w:val="left"/>
      <w:rPr>
        <w:rFonts w:hint="eastAsia"/>
      </w:rPr>
    </w:lvl>
  </w:abstractNum>
  <w:abstractNum w:abstractNumId="1">
    <w:nsid w:val="0ABB55DF"/>
    <w:multiLevelType w:val="multilevel"/>
    <w:tmpl w:val="0ABB55DF"/>
    <w:lvl w:ilvl="0" w:tentative="0">
      <w:start w:val="1"/>
      <w:numFmt w:val="ideographEnclosedCircle"/>
      <w:lvlText w:val="%1"/>
      <w:lvlJc w:val="left"/>
      <w:pPr>
        <w:ind w:left="840" w:hanging="360"/>
      </w:pPr>
      <w:rPr>
        <w:rFonts w:hint="default"/>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ABDA3A"/>
    <w:multiLevelType w:val="singleLevel"/>
    <w:tmpl w:val="1FABDA3A"/>
    <w:lvl w:ilvl="0" w:tentative="0">
      <w:start w:val="6"/>
      <w:numFmt w:val="chineseCounting"/>
      <w:suff w:val="nothing"/>
      <w:lvlText w:val="%1、"/>
      <w:lvlJc w:val="left"/>
      <w:rPr>
        <w:rFonts w:hint="eastAsia"/>
      </w:rPr>
    </w:lvl>
  </w:abstractNum>
  <w:abstractNum w:abstractNumId="3">
    <w:nsid w:val="5E12166C"/>
    <w:multiLevelType w:val="multilevel"/>
    <w:tmpl w:val="5E12166C"/>
    <w:lvl w:ilvl="0" w:tentative="0">
      <w:start w:val="1"/>
      <w:numFmt w:val="ideographEnclosedCircle"/>
      <w:lvlText w:val="%1"/>
      <w:lvlJc w:val="left"/>
      <w:pPr>
        <w:ind w:left="840" w:hanging="360"/>
      </w:pPr>
      <w:rPr>
        <w:rFonts w:hint="default"/>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7"/>
    <w:rsid w:val="000015DE"/>
    <w:rsid w:val="00026432"/>
    <w:rsid w:val="001610DB"/>
    <w:rsid w:val="001C66E0"/>
    <w:rsid w:val="0022658E"/>
    <w:rsid w:val="00253A77"/>
    <w:rsid w:val="00266A5C"/>
    <w:rsid w:val="003004F1"/>
    <w:rsid w:val="00407F68"/>
    <w:rsid w:val="0042209E"/>
    <w:rsid w:val="00453531"/>
    <w:rsid w:val="005507A1"/>
    <w:rsid w:val="00680B01"/>
    <w:rsid w:val="00686E62"/>
    <w:rsid w:val="006F085B"/>
    <w:rsid w:val="007135AB"/>
    <w:rsid w:val="007A1E6E"/>
    <w:rsid w:val="007B6EB0"/>
    <w:rsid w:val="007F73B3"/>
    <w:rsid w:val="00892163"/>
    <w:rsid w:val="008E3A37"/>
    <w:rsid w:val="00906150"/>
    <w:rsid w:val="00912881"/>
    <w:rsid w:val="009A766A"/>
    <w:rsid w:val="00A1247A"/>
    <w:rsid w:val="00AD3045"/>
    <w:rsid w:val="00B34B37"/>
    <w:rsid w:val="00B707E3"/>
    <w:rsid w:val="00B75E7E"/>
    <w:rsid w:val="00C44220"/>
    <w:rsid w:val="00C64C5A"/>
    <w:rsid w:val="00C92397"/>
    <w:rsid w:val="00D34902"/>
    <w:rsid w:val="00E13C3F"/>
    <w:rsid w:val="00E91B4D"/>
    <w:rsid w:val="00EA512C"/>
    <w:rsid w:val="00F31254"/>
    <w:rsid w:val="00F42515"/>
    <w:rsid w:val="00F43FFB"/>
    <w:rsid w:val="00F5472C"/>
    <w:rsid w:val="00FF76C4"/>
    <w:rsid w:val="04796D7B"/>
    <w:rsid w:val="08F01218"/>
    <w:rsid w:val="1A464F69"/>
    <w:rsid w:val="1B421727"/>
    <w:rsid w:val="1BE00417"/>
    <w:rsid w:val="21857518"/>
    <w:rsid w:val="24E06421"/>
    <w:rsid w:val="270C7F38"/>
    <w:rsid w:val="2D722F9D"/>
    <w:rsid w:val="2E8B202F"/>
    <w:rsid w:val="2ED37223"/>
    <w:rsid w:val="34F528BC"/>
    <w:rsid w:val="427F2E82"/>
    <w:rsid w:val="430B4C5F"/>
    <w:rsid w:val="43C63F6A"/>
    <w:rsid w:val="4FA178BE"/>
    <w:rsid w:val="54C00925"/>
    <w:rsid w:val="5A633882"/>
    <w:rsid w:val="5B454820"/>
    <w:rsid w:val="6AB77510"/>
    <w:rsid w:val="77FE53E2"/>
    <w:rsid w:val="7CD25787"/>
    <w:rsid w:val="7C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280" w:lineRule="atLeast"/>
      <w:ind w:firstLine="420"/>
    </w:pPr>
    <w:rPr>
      <w:sz w:val="28"/>
      <w:szCs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customStyle="1" w:styleId="10">
    <w:name w:val="正文1"/>
    <w:basedOn w:val="1"/>
    <w:qFormat/>
    <w:uiPriority w:val="0"/>
    <w:pPr>
      <w:snapToGrid w:val="0"/>
      <w:spacing w:before="31" w:beforeLines="10" w:line="440" w:lineRule="atLeast"/>
      <w:ind w:firstLine="624"/>
    </w:pPr>
    <w:rPr>
      <w:sz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D2A63-8C10-4F6B-A3A6-E9A121F32573}">
  <ds:schemaRefs/>
</ds:datastoreItem>
</file>

<file path=docProps/app.xml><?xml version="1.0" encoding="utf-8"?>
<Properties xmlns="http://schemas.openxmlformats.org/officeDocument/2006/extended-properties" xmlns:vt="http://schemas.openxmlformats.org/officeDocument/2006/docPropsVTypes">
  <Template>Normal</Template>
  <Pages>1</Pages>
  <Words>436</Words>
  <Characters>2489</Characters>
  <Lines>20</Lines>
  <Paragraphs>5</Paragraphs>
  <TotalTime>0</TotalTime>
  <ScaleCrop>false</ScaleCrop>
  <LinksUpToDate>false</LinksUpToDate>
  <CharactersWithSpaces>2920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2019-05-31T12:47:00Z</dcterms:created>
  <dc:creator>Se perfectionner</dc:creator>
  <cp:lastModifiedBy>apple</cp:lastModifiedBy>
  <cp:lastPrinted>2019-11-23T02:35:00Z</cp:lastPrinted>
  <dcterms:modified xsi:type="dcterms:W3CDTF">2019-12-09T06:19:19Z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