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0"/>
          <w:szCs w:val="30"/>
        </w:rPr>
      </w:pPr>
      <w:bookmarkStart w:id="0" w:name="_Hlk22616861"/>
      <w:r>
        <w:rPr>
          <w:rFonts w:hint="default" w:ascii="Times New Roman" w:hAnsi="Times New Roman" w:cs="Times New Roman"/>
          <w:b/>
          <w:bCs/>
          <w:sz w:val="30"/>
          <w:szCs w:val="30"/>
        </w:rPr>
        <w:t>诸暨市珊堂纸箱厂（普通合伙）年产</w:t>
      </w:r>
      <w:r>
        <w:rPr>
          <w:rFonts w:hint="default" w:ascii="Times New Roman" w:hAnsi="Times New Roman" w:cs="Times New Roman"/>
          <w:b/>
          <w:bCs/>
          <w:sz w:val="30"/>
          <w:szCs w:val="30"/>
          <w:lang w:val="en-US" w:eastAsia="zh-CN"/>
        </w:rPr>
        <w:t>50万平方米纸箱的</w:t>
      </w:r>
      <w:r>
        <w:rPr>
          <w:rFonts w:hint="default" w:ascii="Times New Roman" w:hAnsi="Times New Roman" w:cs="Times New Roman"/>
          <w:b/>
          <w:bCs/>
          <w:sz w:val="30"/>
          <w:szCs w:val="30"/>
        </w:rPr>
        <w:t>项目</w:t>
      </w:r>
      <w:bookmarkEnd w:id="0"/>
    </w:p>
    <w:p>
      <w:pPr>
        <w:spacing w:line="360" w:lineRule="auto"/>
        <w:jc w:val="center"/>
        <w:rPr>
          <w:rFonts w:hint="default" w:ascii="Times New Roman" w:hAnsi="Times New Roman" w:cs="Times New Roman"/>
        </w:rPr>
      </w:pPr>
      <w:r>
        <w:rPr>
          <w:rFonts w:hint="default" w:ascii="Times New Roman" w:hAnsi="Times New Roman" w:cs="Times New Roman"/>
          <w:b/>
          <w:bCs/>
          <w:sz w:val="30"/>
          <w:szCs w:val="30"/>
        </w:rPr>
        <w:t>竣工环境保护验收</w:t>
      </w:r>
      <w:r>
        <w:rPr>
          <w:rFonts w:hint="eastAsia" w:ascii="Times New Roman" w:hAnsi="Times New Roman" w:cs="Times New Roman"/>
          <w:b/>
          <w:bCs/>
          <w:sz w:val="30"/>
          <w:szCs w:val="30"/>
          <w:lang w:val="en-US" w:eastAsia="zh-CN"/>
        </w:rPr>
        <w:t>报告</w:t>
      </w:r>
      <w:r>
        <w:rPr>
          <w:rFonts w:hint="default" w:ascii="Times New Roman" w:hAnsi="Times New Roman" w:cs="Times New Roman"/>
          <w:b/>
          <w:bCs/>
          <w:sz w:val="30"/>
          <w:szCs w:val="30"/>
        </w:rPr>
        <w:t>（废水、废气</w:t>
      </w:r>
      <w:r>
        <w:rPr>
          <w:rFonts w:hint="default" w:ascii="Times New Roman" w:hAnsi="Times New Roman" w:cs="Times New Roman"/>
          <w:b/>
          <w:bCs/>
          <w:sz w:val="30"/>
          <w:szCs w:val="30"/>
          <w:lang w:eastAsia="zh-CN"/>
        </w:rPr>
        <w:t>、</w:t>
      </w:r>
      <w:r>
        <w:rPr>
          <w:rFonts w:hint="default" w:ascii="Times New Roman" w:hAnsi="Times New Roman" w:cs="Times New Roman"/>
          <w:b/>
          <w:bCs/>
          <w:sz w:val="30"/>
          <w:szCs w:val="30"/>
        </w:rPr>
        <w:t>噪声）</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2019年10月27日，诸暨市珊堂纸箱厂（普通合伙）组织召开了其年产 50 万平方米纸箱的项目</w:t>
      </w:r>
      <w:r>
        <w:rPr>
          <w:rFonts w:hint="default" w:ascii="Times New Roman" w:hAnsi="Times New Roman" w:cs="Times New Roman" w:eastAsiaTheme="minorEastAsia"/>
          <w:sz w:val="24"/>
        </w:rPr>
        <w:t>竣工环境保护验收会议，</w:t>
      </w:r>
      <w:r>
        <w:rPr>
          <w:rFonts w:hint="eastAsia" w:ascii="Times New Roman" w:hAnsi="Times New Roman" w:cs="Times New Roman" w:eastAsiaTheme="minorEastAsia"/>
          <w:sz w:val="24"/>
          <w:lang w:val="en-US" w:eastAsia="zh-CN"/>
        </w:rPr>
        <w:t>会议</w:t>
      </w:r>
      <w:r>
        <w:rPr>
          <w:rFonts w:hint="default" w:ascii="Times New Roman" w:hAnsi="Times New Roman" w:cs="Times New Roman" w:eastAsiaTheme="minorEastAsia"/>
          <w:sz w:val="24"/>
        </w:rPr>
        <w:t>查阅了项目竣工环境保护设施验收监测报告和相关验收资料，对照《建设项目竣工环境保护验收暂行办法》，依照国家有关法律法规、建设项目竣工环境保护验收技术规范及指南、本项目环境影响报告表和审批部门审批决定等要求对项目（废气、废水和噪声部分）进行验收，</w:t>
      </w:r>
      <w:r>
        <w:rPr>
          <w:rFonts w:hint="eastAsia" w:ascii="Times New Roman" w:hAnsi="Times New Roman" w:cs="Times New Roman"/>
          <w:sz w:val="24"/>
          <w:lang w:val="en-US" w:eastAsia="zh-CN"/>
        </w:rPr>
        <w:t>现将验收监测结果</w:t>
      </w:r>
      <w:r>
        <w:rPr>
          <w:rFonts w:hint="default" w:ascii="Times New Roman" w:hAnsi="Times New Roman" w:cs="Times New Roman"/>
          <w:sz w:val="24"/>
        </w:rPr>
        <w:t>如下：</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工程建设基本情况</w:t>
      </w:r>
    </w:p>
    <w:p>
      <w:pPr>
        <w:numPr>
          <w:ilvl w:val="0"/>
          <w:numId w:val="2"/>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建设地点、规模、主要建设内容</w:t>
      </w:r>
    </w:p>
    <w:p>
      <w:pPr>
        <w:spacing w:line="460" w:lineRule="exact"/>
        <w:ind w:firstLine="480" w:firstLineChars="200"/>
        <w:rPr>
          <w:rFonts w:hint="default" w:ascii="Times New Roman" w:hAnsi="Times New Roman" w:cs="Times New Roman"/>
          <w:sz w:val="24"/>
        </w:rPr>
      </w:pPr>
      <w:bookmarkStart w:id="1" w:name="_Hlk9658391"/>
      <w:r>
        <w:rPr>
          <w:rFonts w:hint="default" w:ascii="Times New Roman" w:hAnsi="Times New Roman" w:cs="Times New Roman"/>
          <w:sz w:val="24"/>
        </w:rPr>
        <w:t>诸暨市珊堂纸箱厂（普通合伙）是一家专业生产各种纸箱的民营企业，现投资524.1万元，在诸暨市次坞镇新民村珊堂实施新建年产50万平方米纸箱的项目，现已形成年产50万平方米纸箱的生产规模。</w:t>
      </w:r>
    </w:p>
    <w:p>
      <w:pPr>
        <w:pStyle w:val="2"/>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项目有员工10个，白班制生产8小时/天，目前年工作日300天左右，厂区不设食堂和住宿。</w:t>
      </w:r>
    </w:p>
    <w:bookmarkEnd w:id="1"/>
    <w:p>
      <w:pPr>
        <w:numPr>
          <w:ilvl w:val="0"/>
          <w:numId w:val="2"/>
        </w:num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建设过程及环保审批情况</w:t>
      </w:r>
    </w:p>
    <w:p>
      <w:pPr>
        <w:spacing w:line="460" w:lineRule="exact"/>
        <w:ind w:firstLine="480" w:firstLineChars="200"/>
        <w:rPr>
          <w:rFonts w:hint="default" w:ascii="Times New Roman" w:hAnsi="Times New Roman" w:cs="Times New Roman"/>
          <w:sz w:val="24"/>
        </w:rPr>
      </w:pPr>
      <w:bookmarkStart w:id="2" w:name="_Hlk9658466"/>
      <w:r>
        <w:rPr>
          <w:rFonts w:hint="default" w:ascii="Times New Roman" w:hAnsi="Times New Roman" w:cs="Times New Roman"/>
          <w:sz w:val="24"/>
        </w:rPr>
        <w:t>2018年6月，杭州博盛环保科技有限公司编制的《诸暨市珊堂纸箱厂（普通合伙）年产50万平方米纸箱的项目环境影响评价报告表》，2018年10月16日，原诸暨市环保局通过了该项目的环境影响评价报告表进行了审批（诸环建[2018]374号）。受诸暨市珊堂纸箱厂（普通合伙）委托，浙江华才检测技术有限公司承担了本项目的竣工验收监测，于2019年9月18日、19日连续二天对该项目进行现场调查监测，在此基础上编写了该项目竣工验收监测报告。验收期间公司，各环保治理设施运行正常，最低生产负荷为94%，符合竣工验收的工况要求。</w:t>
      </w:r>
    </w:p>
    <w:bookmarkEnd w:id="2"/>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（三）投资</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项目总投资524.1万元，其中“三废”治理投资合计为6</w:t>
      </w:r>
      <w:r>
        <w:rPr>
          <w:rFonts w:hint="eastAsia" w:ascii="Times New Roman" w:hAnsi="Times New Roman" w:cs="Times New Roman"/>
          <w:sz w:val="24"/>
          <w:lang w:val="en-US" w:eastAsia="zh-CN"/>
        </w:rPr>
        <w:t>5</w:t>
      </w:r>
      <w:r>
        <w:rPr>
          <w:rFonts w:hint="default" w:ascii="Times New Roman" w:hAnsi="Times New Roman" w:cs="Times New Roman"/>
          <w:sz w:val="24"/>
        </w:rPr>
        <w:t>万元，占总投资的 12.4%。</w:t>
      </w:r>
    </w:p>
    <w:p>
      <w:pPr>
        <w:spacing w:line="460" w:lineRule="exact"/>
        <w:ind w:left="420" w:leftChars="200"/>
        <w:rPr>
          <w:rFonts w:hint="default" w:ascii="Times New Roman" w:hAnsi="Times New Roman" w:cs="Times New Roman"/>
          <w:sz w:val="24"/>
        </w:rPr>
      </w:pPr>
      <w:r>
        <w:rPr>
          <w:rFonts w:hint="default" w:ascii="Times New Roman" w:hAnsi="Times New Roman" w:cs="Times New Roman"/>
          <w:sz w:val="24"/>
        </w:rPr>
        <w:t>（四）验收范围</w:t>
      </w:r>
    </w:p>
    <w:p>
      <w:pPr>
        <w:spacing w:line="460" w:lineRule="exact"/>
        <w:ind w:firstLine="480" w:firstLineChars="200"/>
        <w:rPr>
          <w:rFonts w:hint="default" w:ascii="Times New Roman" w:hAnsi="Times New Roman" w:cs="Times New Roman"/>
          <w:bCs/>
          <w:color w:val="000000"/>
          <w:sz w:val="24"/>
        </w:rPr>
      </w:pPr>
      <w:r>
        <w:rPr>
          <w:rFonts w:hint="default" w:ascii="Times New Roman" w:hAnsi="Times New Roman" w:cs="Times New Roman"/>
          <w:bCs/>
          <w:color w:val="000000"/>
          <w:sz w:val="24"/>
        </w:rPr>
        <w:t>本次验收对项目</w:t>
      </w:r>
      <w:r>
        <w:rPr>
          <w:rFonts w:hint="default" w:ascii="Times New Roman" w:hAnsi="Times New Roman" w:cs="Times New Roman"/>
          <w:sz w:val="24"/>
        </w:rPr>
        <w:t>废水、废气和噪声部分</w:t>
      </w:r>
      <w:r>
        <w:rPr>
          <w:rFonts w:hint="default" w:ascii="Times New Roman" w:hAnsi="Times New Roman" w:cs="Times New Roman"/>
          <w:bCs/>
          <w:color w:val="000000"/>
          <w:sz w:val="24"/>
        </w:rPr>
        <w:t>进行验收。</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工程变动情况</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项目实施后，与环评基本一致，无重大变化。</w:t>
      </w:r>
    </w:p>
    <w:p>
      <w:pPr>
        <w:numPr>
          <w:ilvl w:val="0"/>
          <w:numId w:val="1"/>
        </w:num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环境保护设施建设情况</w:t>
      </w:r>
    </w:p>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废水</w:t>
      </w:r>
    </w:p>
    <w:p>
      <w:pPr>
        <w:spacing w:line="460" w:lineRule="exact"/>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项目无生产废水产生，只有员工生活废水。项目定员15人，实际员工10人，年工作天数300天，企业不提供食宿，年用水量175t，年排放生活污水量约为140t，废水经地埋式污水处理设施处理达到《污水综合排放标准》(GB8978-1996)一级标准后外排入凰桐江。</w:t>
      </w:r>
    </w:p>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废气</w:t>
      </w:r>
    </w:p>
    <w:p>
      <w:pPr>
        <w:spacing w:line="460" w:lineRule="exact"/>
        <w:ind w:firstLine="480" w:firstLineChars="200"/>
        <w:rPr>
          <w:rFonts w:hint="default" w:ascii="Times New Roman" w:hAnsi="Times New Roman" w:cs="Times New Roman"/>
          <w:sz w:val="24"/>
        </w:rPr>
      </w:pPr>
      <w:bookmarkStart w:id="3" w:name="_Hlk5364318"/>
      <w:r>
        <w:rPr>
          <w:rFonts w:hint="default" w:ascii="Times New Roman" w:hAnsi="Times New Roman" w:cs="Times New Roman"/>
          <w:color w:val="000000"/>
          <w:sz w:val="24"/>
        </w:rPr>
        <w:t>本项目印刷采用单色印刷机和双色印刷开槽机，彩印过程中无需加热，并且印刷工序采用胶印油墨和水性油墨。企业水墨印刷机和胶印机各一台，在水墨印刷机和胶印机上方分别安装集气罩收集有机废气，收集分别通过各自的UV光催化氧化处理装置处理后再经15m高排气筒排放</w:t>
      </w:r>
      <w:r>
        <w:rPr>
          <w:rFonts w:hint="default" w:ascii="Times New Roman" w:hAnsi="Times New Roman" w:cs="Times New Roman"/>
          <w:sz w:val="24"/>
        </w:rPr>
        <w:t>。</w:t>
      </w:r>
    </w:p>
    <w:bookmarkEnd w:id="3"/>
    <w:p>
      <w:pPr>
        <w:numPr>
          <w:ilvl w:val="0"/>
          <w:numId w:val="3"/>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噪声</w:t>
      </w:r>
    </w:p>
    <w:p>
      <w:p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项目噪声主要为印刷机运行过程产生的噪声，设备噪声值75dB左右，建设单位通过对设备采取封闭隔声，减振措施，加强对设备的维护，使设备处于良好的运行状态，确保项目厂界噪声达标。</w:t>
      </w:r>
    </w:p>
    <w:p>
      <w:pPr>
        <w:spacing w:line="460" w:lineRule="exact"/>
        <w:ind w:firstLine="482" w:firstLineChars="200"/>
        <w:rPr>
          <w:rFonts w:hint="default" w:ascii="Times New Roman" w:hAnsi="Times New Roman" w:cs="Times New Roman"/>
          <w:b/>
          <w:bCs/>
          <w:sz w:val="24"/>
        </w:rPr>
      </w:pPr>
      <w:r>
        <w:rPr>
          <w:rFonts w:hint="default" w:ascii="Times New Roman" w:hAnsi="Times New Roman" w:cs="Times New Roman"/>
          <w:b/>
          <w:bCs/>
          <w:sz w:val="24"/>
        </w:rPr>
        <w:t>四、污染物排放情况</w:t>
      </w:r>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废水</w:t>
      </w:r>
    </w:p>
    <w:p>
      <w:pPr>
        <w:spacing w:line="460" w:lineRule="exact"/>
        <w:ind w:firstLine="480" w:firstLineChars="200"/>
        <w:rPr>
          <w:rFonts w:hint="default" w:ascii="Times New Roman" w:hAnsi="Times New Roman" w:cs="Times New Roman"/>
          <w:color w:val="333333"/>
          <w:spacing w:val="8"/>
          <w:sz w:val="24"/>
          <w:shd w:val="clear" w:color="auto" w:fill="FFFFFF"/>
        </w:rPr>
      </w:pPr>
      <w:r>
        <w:rPr>
          <w:rFonts w:hint="default" w:ascii="Times New Roman" w:hAnsi="Times New Roman" w:cs="Times New Roman"/>
          <w:sz w:val="24"/>
        </w:rPr>
        <w:t>根据监测结果，生活废水总排口pH值范围7.36～7.51，各污染物最大日浓度分别为：化学需氧量67mg/L、悬浮物44mg/L、氨氮</w:t>
      </w:r>
      <w:r>
        <w:rPr>
          <w:rFonts w:hint="eastAsia" w:ascii="Times New Roman" w:hAnsi="Times New Roman" w:cs="Times New Roman"/>
          <w:sz w:val="24"/>
          <w:lang w:val="en-US" w:eastAsia="zh-CN"/>
        </w:rPr>
        <w:t>0.10</w:t>
      </w:r>
      <w:r>
        <w:rPr>
          <w:rFonts w:hint="default" w:ascii="Times New Roman" w:hAnsi="Times New Roman" w:cs="Times New Roman"/>
          <w:sz w:val="24"/>
        </w:rPr>
        <w:t>mg/L、石油类</w:t>
      </w:r>
      <w:r>
        <w:rPr>
          <w:rFonts w:hint="eastAsia" w:ascii="Times New Roman" w:hAnsi="Times New Roman" w:cs="Times New Roman"/>
          <w:sz w:val="24"/>
          <w:lang w:val="en-US" w:eastAsia="zh-CN"/>
        </w:rPr>
        <w:t>1.07</w:t>
      </w:r>
      <w:r>
        <w:rPr>
          <w:rFonts w:hint="default" w:ascii="Times New Roman" w:hAnsi="Times New Roman" w:cs="Times New Roman"/>
          <w:sz w:val="24"/>
        </w:rPr>
        <w:t>mg/L，pH、化学需氧量、氨氮、悬浮物和石油类浓度均符合《污水综合排放标准》（GB 8978-1996）表4中一级标准限值。</w:t>
      </w:r>
      <w:r>
        <w:rPr>
          <w:rFonts w:hint="default" w:ascii="Times New Roman" w:hAnsi="Times New Roman" w:cs="Times New Roman"/>
          <w:color w:val="333333"/>
          <w:spacing w:val="8"/>
          <w:sz w:val="24"/>
          <w:shd w:val="clear" w:color="auto" w:fill="FFFFFF"/>
        </w:rPr>
        <w:t xml:space="preserve"> </w:t>
      </w:r>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废气</w:t>
      </w:r>
    </w:p>
    <w:p>
      <w:pPr>
        <w:tabs>
          <w:tab w:val="left" w:pos="217"/>
          <w:tab w:val="left" w:pos="1205"/>
          <w:tab w:val="left" w:pos="2410"/>
          <w:tab w:val="left" w:pos="3615"/>
          <w:tab w:val="center" w:pos="4279"/>
          <w:tab w:val="left" w:pos="4820"/>
          <w:tab w:val="left" w:pos="6032"/>
          <w:tab w:val="left" w:pos="7247"/>
        </w:tabs>
        <w:spacing w:line="360" w:lineRule="auto"/>
        <w:ind w:firstLine="480" w:firstLineChars="200"/>
        <w:jc w:val="left"/>
        <w:rPr>
          <w:rFonts w:hint="default" w:ascii="Times New Roman" w:hAnsi="Times New Roman" w:cs="Times New Roman"/>
          <w:color w:val="000000"/>
          <w:spacing w:val="8"/>
          <w:sz w:val="24"/>
          <w:shd w:val="clear" w:color="auto" w:fill="FFFFFF"/>
        </w:rPr>
      </w:pPr>
      <w:r>
        <w:rPr>
          <w:rFonts w:hint="default" w:ascii="Times New Roman" w:hAnsi="Times New Roman" w:cs="Times New Roman"/>
          <w:sz w:val="24"/>
        </w:rPr>
        <w:t>根据</w:t>
      </w:r>
      <w:r>
        <w:rPr>
          <w:rFonts w:hint="default" w:ascii="Times New Roman" w:hAnsi="Times New Roman" w:cs="Times New Roman"/>
          <w:color w:val="000000"/>
          <w:spacing w:val="8"/>
          <w:sz w:val="24"/>
          <w:shd w:val="clear" w:color="auto" w:fill="FFFFFF"/>
        </w:rPr>
        <w:t>监测结果，</w:t>
      </w:r>
      <w:bookmarkStart w:id="4" w:name="_Hlk5364868"/>
      <w:bookmarkStart w:id="5" w:name="_Hlk9748355"/>
      <w:r>
        <w:rPr>
          <w:rFonts w:hint="default" w:ascii="Times New Roman" w:hAnsi="Times New Roman" w:cs="Times New Roman"/>
          <w:color w:val="000000"/>
          <w:spacing w:val="8"/>
          <w:sz w:val="24"/>
          <w:shd w:val="clear" w:color="auto" w:fill="FFFFFF"/>
        </w:rPr>
        <w:t>水墨印刷机净化处理装置排气筒出口废气中非甲烷总烃时最大排放浓度为1.20mg/m</w:t>
      </w:r>
      <w:r>
        <w:rPr>
          <w:rFonts w:hint="default" w:ascii="Times New Roman" w:hAnsi="Times New Roman" w:cs="Times New Roman"/>
          <w:color w:val="000000"/>
          <w:spacing w:val="8"/>
          <w:sz w:val="24"/>
          <w:shd w:val="clear" w:color="auto" w:fill="FFFFFF"/>
          <w:vertAlign w:val="superscript"/>
        </w:rPr>
        <w:t>3</w:t>
      </w:r>
      <w:r>
        <w:rPr>
          <w:rFonts w:hint="default" w:ascii="Times New Roman" w:hAnsi="Times New Roman" w:cs="Times New Roman"/>
          <w:color w:val="000000"/>
          <w:spacing w:val="8"/>
          <w:sz w:val="24"/>
          <w:shd w:val="clear" w:color="auto" w:fill="FFFFFF"/>
        </w:rPr>
        <w:t xml:space="preserve"> ，排放速率限值4.95×10</w:t>
      </w:r>
      <w:r>
        <w:rPr>
          <w:rFonts w:hint="default" w:ascii="Times New Roman" w:hAnsi="Times New Roman" w:cs="Times New Roman"/>
          <w:color w:val="000000"/>
          <w:spacing w:val="8"/>
          <w:sz w:val="24"/>
          <w:shd w:val="clear" w:color="auto" w:fill="FFFFFF"/>
          <w:vertAlign w:val="superscript"/>
        </w:rPr>
        <w:t>-3</w:t>
      </w:r>
      <w:r>
        <w:rPr>
          <w:rFonts w:hint="default" w:ascii="Times New Roman" w:hAnsi="Times New Roman" w:cs="Times New Roman"/>
          <w:color w:val="000000"/>
          <w:spacing w:val="8"/>
          <w:sz w:val="24"/>
          <w:shd w:val="clear" w:color="auto" w:fill="FFFFFF"/>
        </w:rPr>
        <w:t>kg/ h，符合《大气污染物综合排放标准》（GB16297-1996）中的新建企业排放二级标准限值；胶印机净化处理装置排气筒出口废气中非甲烷总烃时最大排放浓度为1.18mg/m</w:t>
      </w:r>
      <w:r>
        <w:rPr>
          <w:rFonts w:hint="default" w:ascii="Times New Roman" w:hAnsi="Times New Roman" w:cs="Times New Roman"/>
          <w:color w:val="000000"/>
          <w:spacing w:val="8"/>
          <w:sz w:val="24"/>
          <w:shd w:val="clear" w:color="auto" w:fill="FFFFFF"/>
          <w:vertAlign w:val="superscript"/>
        </w:rPr>
        <w:t>3</w:t>
      </w:r>
      <w:r>
        <w:rPr>
          <w:rFonts w:hint="default" w:ascii="Times New Roman" w:hAnsi="Times New Roman" w:cs="Times New Roman"/>
          <w:color w:val="000000"/>
          <w:spacing w:val="8"/>
          <w:sz w:val="24"/>
          <w:shd w:val="clear" w:color="auto" w:fill="FFFFFF"/>
        </w:rPr>
        <w:t xml:space="preserve"> ，排放速率限值4.17×10</w:t>
      </w:r>
      <w:r>
        <w:rPr>
          <w:rFonts w:hint="default" w:ascii="Times New Roman" w:hAnsi="Times New Roman" w:cs="Times New Roman"/>
          <w:color w:val="000000"/>
          <w:spacing w:val="8"/>
          <w:sz w:val="24"/>
          <w:shd w:val="clear" w:color="auto" w:fill="FFFFFF"/>
          <w:vertAlign w:val="superscript"/>
        </w:rPr>
        <w:t>-3</w:t>
      </w:r>
      <w:r>
        <w:rPr>
          <w:rFonts w:hint="default" w:ascii="Times New Roman" w:hAnsi="Times New Roman" w:cs="Times New Roman"/>
          <w:color w:val="000000"/>
          <w:spacing w:val="8"/>
          <w:sz w:val="24"/>
          <w:shd w:val="clear" w:color="auto" w:fill="FFFFFF"/>
        </w:rPr>
        <w:t>kg/h，符合《大气污染物综合排放标准》（GB16297-1996）中的新建企业排放二级标准限值。水墨印刷机净化装置对VOCs净化效率83.8%，胶印机净化装置对VOCs净化效率85.8%，均达到《浙江省挥发性有机物污染整治方案》(浙环发 [2013]54号)中要求的总净化效率不得低于75%。</w:t>
      </w:r>
    </w:p>
    <w:p>
      <w:pPr>
        <w:tabs>
          <w:tab w:val="left" w:pos="217"/>
          <w:tab w:val="left" w:pos="1205"/>
          <w:tab w:val="left" w:pos="2410"/>
          <w:tab w:val="left" w:pos="3615"/>
          <w:tab w:val="center" w:pos="4279"/>
          <w:tab w:val="left" w:pos="4820"/>
          <w:tab w:val="left" w:pos="6032"/>
          <w:tab w:val="left" w:pos="7247"/>
        </w:tabs>
        <w:spacing w:line="360" w:lineRule="auto"/>
        <w:ind w:firstLine="512" w:firstLineChars="200"/>
        <w:jc w:val="left"/>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厂界无组织废气中非甲烷总烃的最大浓度分别为1.15mg/m</w:t>
      </w:r>
      <w:r>
        <w:rPr>
          <w:rFonts w:hint="default" w:ascii="Times New Roman" w:hAnsi="Times New Roman" w:cs="Times New Roman"/>
          <w:color w:val="000000"/>
          <w:spacing w:val="8"/>
          <w:sz w:val="24"/>
          <w:shd w:val="clear" w:color="auto" w:fill="FFFFFF"/>
          <w:vertAlign w:val="superscript"/>
        </w:rPr>
        <w:t>3</w:t>
      </w:r>
      <w:r>
        <w:rPr>
          <w:rFonts w:hint="default" w:ascii="Times New Roman" w:hAnsi="Times New Roman" w:cs="Times New Roman"/>
          <w:color w:val="000000"/>
          <w:spacing w:val="8"/>
          <w:sz w:val="24"/>
          <w:shd w:val="clear" w:color="auto" w:fill="FFFFFF"/>
        </w:rPr>
        <w:t>，符合《大气污染物综合排放标准》(GB16297-1996)表2无组织排放监控浓度限值要求。</w:t>
      </w:r>
    </w:p>
    <w:bookmarkEnd w:id="4"/>
    <w:bookmarkEnd w:id="5"/>
    <w:p>
      <w:pPr>
        <w:numPr>
          <w:ilvl w:val="0"/>
          <w:numId w:val="4"/>
        </w:numPr>
        <w:spacing w:line="460" w:lineRule="exact"/>
        <w:ind w:firstLine="512" w:firstLineChars="200"/>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噪声</w:t>
      </w:r>
    </w:p>
    <w:p>
      <w:pPr>
        <w:pStyle w:val="11"/>
        <w:snapToGrid/>
        <w:spacing w:before="24" w:beforeLines="0" w:line="360" w:lineRule="auto"/>
        <w:ind w:firstLine="512" w:firstLineChars="200"/>
        <w:rPr>
          <w:rFonts w:hint="default" w:ascii="Times New Roman" w:hAnsi="Times New Roman" w:cs="Times New Roman"/>
          <w:color w:val="000000"/>
          <w:spacing w:val="8"/>
          <w:shd w:val="clear" w:color="auto" w:fill="FFFFFF"/>
        </w:rPr>
      </w:pPr>
      <w:r>
        <w:rPr>
          <w:rFonts w:hint="default" w:ascii="Times New Roman" w:hAnsi="Times New Roman" w:cs="Times New Roman"/>
          <w:color w:val="000000"/>
          <w:spacing w:val="8"/>
          <w:shd w:val="clear" w:color="auto" w:fill="FFFFFF"/>
        </w:rPr>
        <w:t>根据监测结果，厂界四周的昼间噪声监测最大值分别为：52.4dB（A），符合《工业企业厂界环境噪声排放标准》(GB12348-2008)2类标准限值要求。</w:t>
      </w:r>
    </w:p>
    <w:p>
      <w:pPr>
        <w:numPr>
          <w:ilvl w:val="0"/>
          <w:numId w:val="4"/>
        </w:numPr>
        <w:spacing w:line="460" w:lineRule="exact"/>
        <w:ind w:firstLine="480" w:firstLineChars="200"/>
        <w:rPr>
          <w:rFonts w:hint="default" w:ascii="Times New Roman" w:hAnsi="Times New Roman" w:cs="Times New Roman"/>
          <w:sz w:val="24"/>
        </w:rPr>
      </w:pPr>
      <w:r>
        <w:rPr>
          <w:rFonts w:hint="default" w:ascii="Times New Roman" w:hAnsi="Times New Roman" w:cs="Times New Roman"/>
          <w:sz w:val="24"/>
        </w:rPr>
        <w:t>总量控制</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经核算，</w:t>
      </w:r>
      <w:bookmarkStart w:id="6" w:name="_Hlk9659146"/>
      <w:r>
        <w:rPr>
          <w:rFonts w:hint="default" w:ascii="Times New Roman" w:hAnsi="Times New Roman" w:cs="Times New Roman"/>
          <w:sz w:val="24"/>
        </w:rPr>
        <w:t>实际外排环境CODcr为0.0</w:t>
      </w:r>
      <w:r>
        <w:rPr>
          <w:rFonts w:hint="eastAsia" w:ascii="Times New Roman" w:hAnsi="Times New Roman" w:cs="Times New Roman"/>
          <w:sz w:val="24"/>
          <w:lang w:val="en-US" w:eastAsia="zh-CN"/>
        </w:rPr>
        <w:t>09</w:t>
      </w:r>
      <w:r>
        <w:rPr>
          <w:rFonts w:hint="default" w:ascii="Times New Roman" w:hAnsi="Times New Roman" w:cs="Times New Roman"/>
          <w:sz w:val="24"/>
        </w:rPr>
        <w:t>t/a，NH</w:t>
      </w:r>
      <w:r>
        <w:rPr>
          <w:rFonts w:hint="default" w:ascii="Times New Roman" w:hAnsi="Times New Roman" w:cs="Times New Roman"/>
          <w:sz w:val="24"/>
          <w:vertAlign w:val="subscript"/>
        </w:rPr>
        <w:t>3</w:t>
      </w:r>
      <w:r>
        <w:rPr>
          <w:rFonts w:hint="default" w:ascii="Times New Roman" w:hAnsi="Times New Roman" w:cs="Times New Roman"/>
          <w:sz w:val="24"/>
        </w:rPr>
        <w:t>-N为0.000</w:t>
      </w:r>
      <w:r>
        <w:rPr>
          <w:rFonts w:hint="eastAsia" w:ascii="Times New Roman" w:hAnsi="Times New Roman" w:cs="Times New Roman"/>
          <w:sz w:val="24"/>
          <w:lang w:val="en-US" w:eastAsia="zh-CN"/>
        </w:rPr>
        <w:t>01</w:t>
      </w:r>
      <w:r>
        <w:rPr>
          <w:rFonts w:hint="default" w:ascii="Times New Roman" w:hAnsi="Times New Roman" w:cs="Times New Roman"/>
          <w:sz w:val="24"/>
        </w:rPr>
        <w:t>t/a， VOCs排放量0.0204t/a，均符合审批总量。</w:t>
      </w:r>
    </w:p>
    <w:bookmarkEnd w:id="6"/>
    <w:p>
      <w:pPr>
        <w:spacing w:line="460" w:lineRule="exact"/>
        <w:ind w:firstLine="514" w:firstLineChars="200"/>
        <w:rPr>
          <w:rFonts w:hint="default" w:ascii="Times New Roman" w:hAnsi="Times New Roman" w:cs="Times New Roman"/>
          <w:b/>
          <w:bCs/>
          <w:color w:val="000000"/>
          <w:spacing w:val="8"/>
          <w:sz w:val="24"/>
          <w:shd w:val="clear" w:color="auto" w:fill="FFFFFF"/>
        </w:rPr>
      </w:pPr>
      <w:r>
        <w:rPr>
          <w:rFonts w:hint="default" w:ascii="Times New Roman" w:hAnsi="Times New Roman" w:cs="Times New Roman"/>
          <w:b/>
          <w:bCs/>
          <w:color w:val="000000"/>
          <w:spacing w:val="8"/>
          <w:sz w:val="24"/>
          <w:shd w:val="clear" w:color="auto" w:fill="FFFFFF"/>
        </w:rPr>
        <w:t>五、工程建设对环境的影响</w:t>
      </w:r>
    </w:p>
    <w:p>
      <w:pPr>
        <w:spacing w:line="460" w:lineRule="exact"/>
        <w:ind w:firstLine="512" w:firstLineChars="200"/>
        <w:rPr>
          <w:rFonts w:hint="default" w:ascii="Times New Roman" w:hAnsi="Times New Roman" w:cs="Times New Roman"/>
          <w:color w:val="000000"/>
          <w:spacing w:val="8"/>
          <w:sz w:val="24"/>
          <w:shd w:val="clear" w:color="auto" w:fill="FFFFFF"/>
        </w:rPr>
      </w:pPr>
      <w:r>
        <w:rPr>
          <w:rFonts w:hint="default" w:ascii="Times New Roman" w:hAnsi="Times New Roman" w:cs="Times New Roman"/>
          <w:color w:val="000000"/>
          <w:spacing w:val="8"/>
          <w:sz w:val="24"/>
          <w:shd w:val="clear" w:color="auto" w:fill="FFFFFF"/>
        </w:rPr>
        <w:t>项目实施了环评提出的废水、废气、噪声、固废污染防治措施，根据监测结果判断，项目对周边环境影响较小，项目的建设期间和试运行期间未发生环境污染事故。</w:t>
      </w:r>
    </w:p>
    <w:p>
      <w:pPr>
        <w:pStyle w:val="2"/>
        <w:numPr>
          <w:ilvl w:val="0"/>
          <w:numId w:val="5"/>
        </w:numPr>
        <w:spacing w:line="360" w:lineRule="auto"/>
        <w:ind w:left="239" w:leftChars="114" w:firstLine="257" w:firstLineChars="100"/>
        <w:rPr>
          <w:rFonts w:hint="eastAsia" w:ascii="Times New Roman" w:hAnsi="Times New Roman" w:cs="Times New Roman"/>
          <w:b/>
          <w:bCs/>
          <w:color w:val="000000"/>
          <w:spacing w:val="8"/>
          <w:sz w:val="24"/>
          <w:shd w:val="clear" w:color="auto" w:fill="FFFFFF"/>
          <w:lang w:val="en-US" w:eastAsia="zh-CN"/>
        </w:rPr>
      </w:pPr>
      <w:r>
        <w:rPr>
          <w:rFonts w:hint="eastAsia" w:ascii="Times New Roman" w:hAnsi="Times New Roman" w:cs="Times New Roman"/>
          <w:b/>
          <w:bCs/>
          <w:color w:val="000000"/>
          <w:spacing w:val="8"/>
          <w:sz w:val="24"/>
          <w:shd w:val="clear" w:color="auto" w:fill="FFFFFF"/>
          <w:lang w:val="en-US" w:eastAsia="zh-CN"/>
        </w:rPr>
        <w:t xml:space="preserve">企业整改落实 </w:t>
      </w:r>
    </w:p>
    <w:p>
      <w:pPr>
        <w:pStyle w:val="2"/>
        <w:numPr>
          <w:ilvl w:val="0"/>
          <w:numId w:val="6"/>
        </w:numPr>
        <w:spacing w:line="360" w:lineRule="auto"/>
        <w:ind w:leftChars="214"/>
        <w:rPr>
          <w:rFonts w:hint="default" w:ascii="Times New Roman" w:hAnsi="Times New Roman" w:cs="Times New Roman"/>
          <w:sz w:val="24"/>
          <w:szCs w:val="24"/>
        </w:rPr>
      </w:pPr>
      <w:r>
        <w:rPr>
          <w:rFonts w:hint="eastAsia" w:ascii="Times New Roman" w:hAnsi="Times New Roman" w:cs="Times New Roman"/>
          <w:b w:val="0"/>
          <w:bCs w:val="0"/>
          <w:color w:val="000000"/>
          <w:spacing w:val="8"/>
          <w:sz w:val="24"/>
          <w:shd w:val="clear" w:color="auto" w:fill="FFFFFF"/>
          <w:lang w:val="en-US" w:eastAsia="zh-CN"/>
        </w:rPr>
        <w:t>企业</w:t>
      </w:r>
      <w:r>
        <w:rPr>
          <w:rFonts w:hint="default" w:ascii="Times New Roman" w:hAnsi="Times New Roman" w:cs="Times New Roman"/>
          <w:sz w:val="24"/>
          <w:szCs w:val="24"/>
        </w:rPr>
        <w:t>完善</w:t>
      </w:r>
      <w:r>
        <w:rPr>
          <w:rFonts w:hint="eastAsia" w:ascii="Times New Roman" w:hAnsi="Times New Roman" w:cs="Times New Roman"/>
          <w:sz w:val="24"/>
          <w:szCs w:val="24"/>
          <w:lang w:val="en-US" w:eastAsia="zh-CN"/>
        </w:rPr>
        <w:t>了</w:t>
      </w:r>
      <w:r>
        <w:rPr>
          <w:rFonts w:hint="default" w:ascii="Times New Roman" w:hAnsi="Times New Roman" w:cs="Times New Roman"/>
          <w:sz w:val="24"/>
          <w:szCs w:val="24"/>
        </w:rPr>
        <w:t>环境管理制度和各项操作规程并上墙，配置环保兼职人</w:t>
      </w:r>
    </w:p>
    <w:p>
      <w:pPr>
        <w:pStyle w:val="2"/>
        <w:numPr>
          <w:numId w:val="0"/>
        </w:num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员。</w:t>
      </w:r>
    </w:p>
    <w:p>
      <w:pPr>
        <w:pStyle w:val="2"/>
        <w:spacing w:line="360" w:lineRule="auto"/>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二</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企业</w:t>
      </w:r>
      <w:r>
        <w:rPr>
          <w:rFonts w:hint="default" w:ascii="Times New Roman" w:hAnsi="Times New Roman" w:cs="Times New Roman"/>
          <w:sz w:val="24"/>
          <w:szCs w:val="24"/>
        </w:rPr>
        <w:t>加强</w:t>
      </w:r>
      <w:r>
        <w:rPr>
          <w:rFonts w:hint="eastAsia" w:ascii="Times New Roman" w:hAnsi="Times New Roman" w:cs="Times New Roman"/>
          <w:sz w:val="24"/>
          <w:szCs w:val="24"/>
          <w:lang w:val="en-US" w:eastAsia="zh-CN"/>
        </w:rPr>
        <w:t>了</w:t>
      </w:r>
      <w:r>
        <w:rPr>
          <w:rFonts w:hint="default" w:ascii="Times New Roman" w:hAnsi="Times New Roman" w:cs="Times New Roman"/>
          <w:sz w:val="24"/>
          <w:szCs w:val="24"/>
        </w:rPr>
        <w:t>印刷废气的收集处理及处理设施的维护管理，完善标识标牌、规范采样平台和采样孔的设置。</w:t>
      </w:r>
    </w:p>
    <w:p>
      <w:pPr>
        <w:numPr>
          <w:numId w:val="0"/>
        </w:numPr>
        <w:spacing w:line="460" w:lineRule="exact"/>
        <w:ind w:firstLine="514" w:firstLineChars="200"/>
        <w:rPr>
          <w:rFonts w:hint="default" w:ascii="Times New Roman" w:hAnsi="Times New Roman" w:cs="Times New Roman"/>
          <w:b/>
          <w:bCs/>
          <w:color w:val="000000"/>
          <w:spacing w:val="8"/>
          <w:sz w:val="24"/>
          <w:shd w:val="clear" w:color="auto" w:fill="FFFFFF"/>
        </w:rPr>
      </w:pPr>
      <w:r>
        <w:rPr>
          <w:rFonts w:hint="eastAsia" w:ascii="Times New Roman" w:hAnsi="Times New Roman" w:cs="Times New Roman"/>
          <w:b/>
          <w:bCs/>
          <w:color w:val="000000"/>
          <w:spacing w:val="8"/>
          <w:sz w:val="24"/>
          <w:shd w:val="clear" w:color="auto" w:fill="FFFFFF"/>
          <w:lang w:val="en-US" w:eastAsia="zh-CN"/>
        </w:rPr>
        <w:t>七、</w:t>
      </w:r>
      <w:r>
        <w:rPr>
          <w:rFonts w:hint="default" w:ascii="Times New Roman" w:hAnsi="Times New Roman" w:cs="Times New Roman"/>
          <w:b/>
          <w:bCs/>
          <w:color w:val="000000"/>
          <w:spacing w:val="8"/>
          <w:sz w:val="24"/>
          <w:shd w:val="clear" w:color="auto" w:fill="FFFFFF"/>
        </w:rPr>
        <w:t>验收结论</w:t>
      </w:r>
    </w:p>
    <w:p>
      <w:pPr>
        <w:spacing w:line="460" w:lineRule="exact"/>
        <w:ind w:firstLine="512" w:firstLineChars="200"/>
        <w:rPr>
          <w:rFonts w:hint="default" w:ascii="Times New Roman" w:hAnsi="Times New Roman" w:cs="Times New Roman" w:eastAsiaTheme="minorEastAsia"/>
          <w:color w:val="000000"/>
          <w:sz w:val="24"/>
          <w:szCs w:val="22"/>
          <w:lang w:val="zh-CN"/>
        </w:rPr>
      </w:pPr>
      <w:r>
        <w:rPr>
          <w:rFonts w:hint="default" w:ascii="Times New Roman" w:hAnsi="Times New Roman" w:cs="Times New Roman"/>
          <w:color w:val="000000"/>
          <w:spacing w:val="8"/>
          <w:sz w:val="24"/>
          <w:shd w:val="clear" w:color="auto" w:fill="FFFFFF"/>
        </w:rPr>
        <w:t>诸暨市珊堂纸箱厂（普通合伙）</w:t>
      </w:r>
      <w:r>
        <w:rPr>
          <w:rFonts w:hint="default" w:ascii="Times New Roman" w:hAnsi="Times New Roman" w:cs="Times New Roman"/>
          <w:sz w:val="24"/>
        </w:rPr>
        <w:t>年产50万平方米纸箱的项目在建设中基本执行了环保“三同时”规定，验收资料基本齐全，环评</w:t>
      </w:r>
      <w:r>
        <w:rPr>
          <w:rFonts w:hint="default" w:ascii="Times New Roman" w:hAnsi="Times New Roman" w:cs="Times New Roman"/>
          <w:color w:val="000000"/>
          <w:sz w:val="24"/>
        </w:rPr>
        <w:t>报告中提出的环保措施及环评批复要求基本落实，监测指标达到排放标准</w:t>
      </w:r>
      <w:r>
        <w:rPr>
          <w:rFonts w:hint="default" w:ascii="Times New Roman" w:hAnsi="Times New Roman" w:cs="Times New Roman"/>
          <w:kern w:val="0"/>
          <w:sz w:val="24"/>
        </w:rPr>
        <w:t>，排放总量能满足环评的总量控制要求。</w:t>
      </w:r>
      <w:r>
        <w:rPr>
          <w:rFonts w:hint="default" w:ascii="Times New Roman" w:hAnsi="Times New Roman" w:cs="Times New Roman" w:eastAsiaTheme="minorEastAsia"/>
          <w:color w:val="000000"/>
          <w:sz w:val="24"/>
        </w:rPr>
        <w:t>项目基本符合环保验收条件，经</w:t>
      </w:r>
      <w:r>
        <w:rPr>
          <w:rFonts w:hint="eastAsia" w:ascii="Times New Roman" w:hAnsi="Times New Roman" w:cs="Times New Roman" w:eastAsiaTheme="minorEastAsia"/>
          <w:color w:val="000000"/>
          <w:sz w:val="24"/>
          <w:lang w:val="en-US" w:eastAsia="zh-CN"/>
        </w:rPr>
        <w:t>企业内部</w:t>
      </w:r>
      <w:r>
        <w:rPr>
          <w:rFonts w:hint="default" w:ascii="Times New Roman" w:hAnsi="Times New Roman" w:cs="Times New Roman" w:eastAsiaTheme="minorEastAsia"/>
          <w:color w:val="000000"/>
          <w:sz w:val="24"/>
          <w:szCs w:val="22"/>
          <w:lang w:val="zh-CN"/>
        </w:rPr>
        <w:t>认真讨论，同意</w:t>
      </w:r>
      <w:r>
        <w:rPr>
          <w:rFonts w:hint="default" w:ascii="Times New Roman" w:hAnsi="Times New Roman" w:cs="Times New Roman" w:eastAsiaTheme="minorEastAsia"/>
          <w:sz w:val="24"/>
        </w:rPr>
        <w:t>该项目废水、废气和噪声部分</w:t>
      </w:r>
      <w:r>
        <w:rPr>
          <w:rFonts w:hint="default" w:ascii="Times New Roman" w:hAnsi="Times New Roman" w:cs="Times New Roman" w:eastAsiaTheme="minorEastAsia"/>
          <w:color w:val="000000"/>
          <w:sz w:val="24"/>
          <w:szCs w:val="22"/>
          <w:lang w:val="zh-CN"/>
        </w:rPr>
        <w:t>通过环保设施竣工验收</w:t>
      </w:r>
      <w:r>
        <w:rPr>
          <w:rFonts w:hint="eastAsia" w:ascii="Times New Roman" w:hAnsi="Times New Roman" w:cs="Times New Roman" w:eastAsiaTheme="minorEastAsia"/>
          <w:color w:val="000000"/>
          <w:sz w:val="24"/>
          <w:szCs w:val="22"/>
          <w:lang w:val="zh-CN"/>
        </w:rPr>
        <w:t>，</w:t>
      </w:r>
      <w:r>
        <w:rPr>
          <w:rFonts w:hint="eastAsia" w:ascii="Times New Roman" w:hAnsi="Times New Roman" w:cs="Times New Roman" w:eastAsiaTheme="minorEastAsia"/>
          <w:color w:val="000000"/>
          <w:sz w:val="24"/>
          <w:szCs w:val="22"/>
          <w:lang w:val="en-US" w:eastAsia="zh-CN"/>
        </w:rPr>
        <w:t>并向环保部门备案</w:t>
      </w:r>
      <w:r>
        <w:rPr>
          <w:rFonts w:hint="default" w:ascii="Times New Roman" w:hAnsi="Times New Roman" w:cs="Times New Roman" w:eastAsiaTheme="minorEastAsia"/>
          <w:color w:val="000000"/>
          <w:sz w:val="24"/>
          <w:szCs w:val="22"/>
          <w:lang w:val="zh-CN"/>
        </w:rPr>
        <w:t>。</w:t>
      </w:r>
    </w:p>
    <w:p>
      <w:pPr>
        <w:pStyle w:val="2"/>
        <w:rPr>
          <w:rFonts w:hint="default"/>
        </w:rPr>
      </w:pPr>
    </w:p>
    <w:p>
      <w:pPr>
        <w:spacing w:line="460" w:lineRule="exact"/>
        <w:ind w:firstLine="420" w:firstLineChars="20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color w:val="000000"/>
          <w:spacing w:val="8"/>
          <w:sz w:val="24"/>
          <w:shd w:val="clear" w:color="auto" w:fill="FFFFFF"/>
        </w:rPr>
        <w:t>诸暨市珊堂纸箱厂（普通合伙）</w:t>
      </w:r>
    </w:p>
    <w:p>
      <w:pPr>
        <w:spacing w:line="460" w:lineRule="exact"/>
        <w:ind w:firstLine="420" w:firstLineChars="200"/>
        <w:rPr>
          <w:rFonts w:hint="default" w:ascii="Times New Roman" w:hAnsi="Times New Roman" w:cs="Times New Roman"/>
          <w:sz w:val="24"/>
        </w:rPr>
      </w:pPr>
      <w:r>
        <w:rPr>
          <w:rFonts w:hint="default" w:ascii="Times New Roman" w:hAnsi="Times New Roman" w:cs="Times New Roman"/>
        </w:rPr>
        <w:t xml:space="preserve">                                                  </w:t>
      </w:r>
      <w:r>
        <w:rPr>
          <w:rFonts w:hint="default" w:ascii="Times New Roman" w:hAnsi="Times New Roman" w:cs="Times New Roman"/>
          <w:sz w:val="24"/>
        </w:rPr>
        <w:t>2019年10月2</w:t>
      </w:r>
      <w:r>
        <w:rPr>
          <w:rFonts w:hint="eastAsia" w:ascii="Times New Roman" w:hAnsi="Times New Roman" w:cs="Times New Roman"/>
          <w:sz w:val="24"/>
          <w:lang w:val="en-US" w:eastAsia="zh-CN"/>
        </w:rPr>
        <w:t>7</w:t>
      </w:r>
      <w:r>
        <w:rPr>
          <w:rFonts w:hint="default" w:ascii="Times New Roman" w:hAnsi="Times New Roman" w:cs="Times New Roman"/>
          <w:sz w:val="24"/>
        </w:rPr>
        <w:t>日</w:t>
      </w:r>
    </w:p>
    <w:p>
      <w:pPr>
        <w:spacing w:line="460" w:lineRule="exact"/>
        <w:rPr>
          <w:rFonts w:hint="default" w:ascii="Times New Roman" w:hAnsi="Times New Roman" w:cs="Times New Roman"/>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08EA5FCF"/>
    <w:multiLevelType w:val="singleLevel"/>
    <w:tmpl w:val="08EA5FCF"/>
    <w:lvl w:ilvl="0" w:tentative="0">
      <w:start w:val="1"/>
      <w:numFmt w:val="chineseCounting"/>
      <w:suff w:val="nothing"/>
      <w:lvlText w:val="（%1）"/>
      <w:lvlJc w:val="left"/>
      <w:rPr>
        <w:rFonts w:hint="eastAsia"/>
      </w:rPr>
    </w:lvl>
  </w:abstractNum>
  <w:abstractNum w:abstractNumId="2">
    <w:nsid w:val="24310435"/>
    <w:multiLevelType w:val="singleLevel"/>
    <w:tmpl w:val="24310435"/>
    <w:lvl w:ilvl="0" w:tentative="0">
      <w:start w:val="1"/>
      <w:numFmt w:val="chineseCounting"/>
      <w:suff w:val="nothing"/>
      <w:lvlText w:val="（%1）"/>
      <w:lvlJc w:val="left"/>
      <w:rPr>
        <w:rFonts w:hint="eastAsia"/>
      </w:rPr>
    </w:lvl>
  </w:abstractNum>
  <w:abstractNum w:abstractNumId="3">
    <w:nsid w:val="30581E12"/>
    <w:multiLevelType w:val="singleLevel"/>
    <w:tmpl w:val="30581E12"/>
    <w:lvl w:ilvl="0" w:tentative="0">
      <w:start w:val="6"/>
      <w:numFmt w:val="chineseCounting"/>
      <w:suff w:val="nothing"/>
      <w:lvlText w:val="%1、"/>
      <w:lvlJc w:val="left"/>
      <w:rPr>
        <w:rFonts w:hint="eastAsia"/>
      </w:rPr>
    </w:lvl>
  </w:abstractNum>
  <w:abstractNum w:abstractNumId="4">
    <w:nsid w:val="5589DEAE"/>
    <w:multiLevelType w:val="singleLevel"/>
    <w:tmpl w:val="5589DEAE"/>
    <w:lvl w:ilvl="0" w:tentative="0">
      <w:start w:val="1"/>
      <w:numFmt w:val="chineseCounting"/>
      <w:suff w:val="nothing"/>
      <w:lvlText w:val="（%1）"/>
      <w:lvlJc w:val="left"/>
      <w:rPr>
        <w:rFonts w:hint="eastAsia"/>
      </w:rPr>
    </w:lvl>
  </w:abstractNum>
  <w:abstractNum w:abstractNumId="5">
    <w:nsid w:val="73B562BD"/>
    <w:multiLevelType w:val="singleLevel"/>
    <w:tmpl w:val="73B562BD"/>
    <w:lvl w:ilvl="0" w:tentative="0">
      <w:start w:val="1"/>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7"/>
    <w:rsid w:val="000015DE"/>
    <w:rsid w:val="00011026"/>
    <w:rsid w:val="00012114"/>
    <w:rsid w:val="001610DB"/>
    <w:rsid w:val="0018230C"/>
    <w:rsid w:val="0022658E"/>
    <w:rsid w:val="00242A50"/>
    <w:rsid w:val="00266A5C"/>
    <w:rsid w:val="00271FED"/>
    <w:rsid w:val="0029022C"/>
    <w:rsid w:val="003004F1"/>
    <w:rsid w:val="00361A3C"/>
    <w:rsid w:val="003717D3"/>
    <w:rsid w:val="003C371E"/>
    <w:rsid w:val="003E27E9"/>
    <w:rsid w:val="003E6A56"/>
    <w:rsid w:val="00407F68"/>
    <w:rsid w:val="00486A2B"/>
    <w:rsid w:val="00554725"/>
    <w:rsid w:val="00616FA4"/>
    <w:rsid w:val="00681EDA"/>
    <w:rsid w:val="006A54EC"/>
    <w:rsid w:val="007F73B3"/>
    <w:rsid w:val="00831BAC"/>
    <w:rsid w:val="00890BA0"/>
    <w:rsid w:val="00892163"/>
    <w:rsid w:val="008B7565"/>
    <w:rsid w:val="008D0FDB"/>
    <w:rsid w:val="008D7AC4"/>
    <w:rsid w:val="00906150"/>
    <w:rsid w:val="00AF63E3"/>
    <w:rsid w:val="00B34B37"/>
    <w:rsid w:val="00B41E79"/>
    <w:rsid w:val="00B56FA7"/>
    <w:rsid w:val="00B707E3"/>
    <w:rsid w:val="00BA33BD"/>
    <w:rsid w:val="00C12A56"/>
    <w:rsid w:val="00C219FD"/>
    <w:rsid w:val="00C434B5"/>
    <w:rsid w:val="00CC07BF"/>
    <w:rsid w:val="00D31807"/>
    <w:rsid w:val="00DD3D18"/>
    <w:rsid w:val="00E91B4D"/>
    <w:rsid w:val="00EA512C"/>
    <w:rsid w:val="00F86CC9"/>
    <w:rsid w:val="00FA1D3D"/>
    <w:rsid w:val="00FE2EF2"/>
    <w:rsid w:val="04796D7B"/>
    <w:rsid w:val="08F01218"/>
    <w:rsid w:val="0E1B783C"/>
    <w:rsid w:val="16B9333B"/>
    <w:rsid w:val="1978560B"/>
    <w:rsid w:val="1BE00417"/>
    <w:rsid w:val="21857518"/>
    <w:rsid w:val="24E06421"/>
    <w:rsid w:val="250F34DE"/>
    <w:rsid w:val="27E02FD9"/>
    <w:rsid w:val="2A9A6D79"/>
    <w:rsid w:val="2D722F9D"/>
    <w:rsid w:val="2ED37223"/>
    <w:rsid w:val="3120306F"/>
    <w:rsid w:val="34F528BC"/>
    <w:rsid w:val="427F2E82"/>
    <w:rsid w:val="430B4C5F"/>
    <w:rsid w:val="4FA178BE"/>
    <w:rsid w:val="54C00925"/>
    <w:rsid w:val="5A633882"/>
    <w:rsid w:val="5DAF64D9"/>
    <w:rsid w:val="5F4A04DB"/>
    <w:rsid w:val="7725220A"/>
    <w:rsid w:val="77FE53E2"/>
    <w:rsid w:val="7CD1123E"/>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qFormat/>
    <w:uiPriority w:val="99"/>
    <w:pPr>
      <w:spacing w:line="280" w:lineRule="atLeast"/>
      <w:ind w:firstLine="420"/>
    </w:pPr>
    <w:rPr>
      <w:sz w:val="28"/>
      <w:szCs w:val="2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8"/>
    <w:link w:val="5"/>
    <w:qFormat/>
    <w:uiPriority w:val="0"/>
    <w:rPr>
      <w:kern w:val="2"/>
      <w:sz w:val="18"/>
      <w:szCs w:val="18"/>
    </w:rPr>
  </w:style>
  <w:style w:type="character" w:customStyle="1" w:styleId="10">
    <w:name w:val="页脚 字符"/>
    <w:basedOn w:val="8"/>
    <w:link w:val="4"/>
    <w:qFormat/>
    <w:uiPriority w:val="0"/>
    <w:rPr>
      <w:kern w:val="2"/>
      <w:sz w:val="18"/>
      <w:szCs w:val="18"/>
    </w:rPr>
  </w:style>
  <w:style w:type="paragraph" w:customStyle="1" w:styleId="11">
    <w:name w:val="正文1"/>
    <w:basedOn w:val="1"/>
    <w:qFormat/>
    <w:uiPriority w:val="0"/>
    <w:pPr>
      <w:snapToGrid w:val="0"/>
      <w:spacing w:before="31" w:beforeLines="10" w:line="440" w:lineRule="atLeast"/>
      <w:ind w:firstLine="624"/>
    </w:pPr>
    <w:rPr>
      <w:sz w:val="24"/>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2193</Characters>
  <Lines>18</Lines>
  <Paragraphs>5</Paragraphs>
  <TotalTime>1</TotalTime>
  <ScaleCrop>false</ScaleCrop>
  <LinksUpToDate>false</LinksUpToDate>
  <CharactersWithSpaces>2572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2019-05-31T12:47:00Z</dcterms:created>
  <dc:creator>Se perfectionner</dc:creator>
  <cp:lastModifiedBy>apple</cp:lastModifiedBy>
  <cp:lastPrinted>2019-06-04T07:10:00Z</cp:lastPrinted>
  <dcterms:modified xsi:type="dcterms:W3CDTF">2019-12-28T03:57:05Z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