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bookmarkStart w:id="0" w:name="_Hlk22616861"/>
      <w:r>
        <w:rPr>
          <w:rFonts w:hint="default" w:ascii="Times New Roman" w:hAnsi="Times New Roman" w:cs="Times New Roman"/>
          <w:b/>
          <w:bCs/>
          <w:sz w:val="30"/>
          <w:szCs w:val="30"/>
        </w:rPr>
        <w:t>诸暨市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金闽辉电子科技有限公司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年产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500万只变频空调用线圈生产线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项目</w:t>
      </w:r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竣工环境保护验收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报告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（废水、废气</w:t>
      </w: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、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噪声）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20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20</w:t>
      </w:r>
      <w:r>
        <w:rPr>
          <w:rFonts w:hint="default" w:ascii="Times New Roman" w:hAnsi="Times New Roman" w:cs="Times New Roman" w:eastAsiaTheme="minorEastAsia"/>
          <w:sz w:val="24"/>
        </w:rPr>
        <w:t>年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4"/>
        </w:rPr>
        <w:t>月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</w:rPr>
        <w:t>日，诸暨市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金闽辉电子科技有限公司</w:t>
      </w:r>
      <w:r>
        <w:rPr>
          <w:rFonts w:hint="default" w:ascii="Times New Roman" w:hAnsi="Times New Roman" w:cs="Times New Roman" w:eastAsiaTheme="minorEastAsia"/>
          <w:sz w:val="24"/>
        </w:rPr>
        <w:t>组织召开了其年产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500万只变频空调用线圈生产线</w:t>
      </w:r>
      <w:r>
        <w:rPr>
          <w:rFonts w:hint="default" w:ascii="Times New Roman" w:hAnsi="Times New Roman" w:cs="Times New Roman" w:eastAsiaTheme="minorEastAsia"/>
          <w:sz w:val="24"/>
        </w:rPr>
        <w:t>项目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召开了</w:t>
      </w:r>
      <w:r>
        <w:rPr>
          <w:rFonts w:hint="default" w:ascii="Times New Roman" w:hAnsi="Times New Roman" w:cs="Times New Roman" w:eastAsiaTheme="minorEastAsia"/>
          <w:sz w:val="24"/>
        </w:rPr>
        <w:t>竣工环境保护验收会议，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会议</w:t>
      </w:r>
      <w:r>
        <w:rPr>
          <w:rFonts w:hint="default" w:ascii="Times New Roman" w:hAnsi="Times New Roman" w:cs="Times New Roman" w:eastAsiaTheme="minorEastAsia"/>
          <w:sz w:val="24"/>
        </w:rPr>
        <w:t>查阅了项目竣工环境保护设施验收监测报告和相关验收资料，对照《建设项目竣工环境保护验收暂行办法》，依照国家有关法律法规、建设项目竣工环境保护验收技术规范及指南、本项目环境影响报告表和审批部门审批决定等要求对项目（废气、废水和噪声部分）进行验收，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现将验收监测结果</w:t>
      </w:r>
      <w:r>
        <w:rPr>
          <w:rFonts w:hint="default" w:ascii="Times New Roman" w:hAnsi="Times New Roman" w:cs="Times New Roman" w:eastAsiaTheme="minorEastAsia"/>
          <w:sz w:val="24"/>
        </w:rPr>
        <w:t>如下：</w:t>
      </w:r>
    </w:p>
    <w:p>
      <w:pPr>
        <w:numPr>
          <w:ilvl w:val="0"/>
          <w:numId w:val="1"/>
        </w:numPr>
        <w:spacing w:line="46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工程建设基本情况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建设地点、规模、主要建设内容</w:t>
      </w:r>
    </w:p>
    <w:p>
      <w:pPr>
        <w:pStyle w:val="2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bookmarkStart w:id="1" w:name="_Hlk5363154"/>
      <w:bookmarkStart w:id="2" w:name="_Hlk9658391"/>
      <w:r>
        <w:rPr>
          <w:rFonts w:hint="default" w:ascii="Times New Roman" w:hAnsi="Times New Roman" w:cs="Times New Roman" w:eastAsiaTheme="minorEastAsia"/>
          <w:sz w:val="24"/>
        </w:rPr>
        <w:t>诸暨市金闽辉电子科技有限公司是一家从事电子产品研究、开发；制造、销售：电子产品、电子元器件、磁性材料、制冷配件、五金配件、机械配件的公司，公司投资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了</w:t>
      </w:r>
      <w:r>
        <w:rPr>
          <w:rFonts w:hint="default" w:ascii="Times New Roman" w:hAnsi="Times New Roman" w:cs="Times New Roman" w:eastAsiaTheme="minorEastAsia"/>
          <w:sz w:val="24"/>
        </w:rPr>
        <w:t>680万元，租用诸暨市银河管业有限公司位于诸暨市店口镇新二村的闲置厂房，实施年产500万只变频空调用线圈的生产线项目</w:t>
      </w:r>
      <w:bookmarkEnd w:id="1"/>
      <w:r>
        <w:rPr>
          <w:rFonts w:hint="default" w:ascii="Times New Roman" w:hAnsi="Times New Roman" w:cs="Times New Roman" w:eastAsiaTheme="minorEastAsia"/>
          <w:sz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目前已达产。</w:t>
      </w:r>
    </w:p>
    <w:p>
      <w:pPr>
        <w:pStyle w:val="2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项目有员工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65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个，白班制生产8小时/天，目前年工作日300天左右，厂区不设食堂和住宿。</w:t>
      </w:r>
    </w:p>
    <w:bookmarkEnd w:id="2"/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建设过程及环保审批情况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bookmarkStart w:id="3" w:name="_Hlk22958996"/>
      <w:bookmarkStart w:id="4" w:name="_Hlk9658466"/>
      <w:r>
        <w:rPr>
          <w:rFonts w:hint="default" w:ascii="Times New Roman" w:hAnsi="Times New Roman" w:cs="Times New Roman" w:eastAsiaTheme="minorEastAsia"/>
          <w:sz w:val="24"/>
        </w:rPr>
        <w:t>201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4"/>
        </w:rPr>
        <w:t>年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24"/>
        </w:rPr>
        <w:t>月，杭州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天川</w:t>
      </w:r>
      <w:r>
        <w:rPr>
          <w:rFonts w:hint="default" w:ascii="Times New Roman" w:hAnsi="Times New Roman" w:cs="Times New Roman" w:eastAsiaTheme="minorEastAsia"/>
          <w:sz w:val="24"/>
        </w:rPr>
        <w:t>环保科技有限公司编制的《诸暨市金闽辉电子科技有限公司年产500万只变频空调用线圈的生产线项目环境影响评价报告表》，201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4"/>
        </w:rPr>
        <w:t>年1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4"/>
        </w:rPr>
        <w:t>月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4"/>
        </w:rPr>
        <w:t>日，通过了原诸暨市环保局该项目的审批（诸环建[201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4"/>
        </w:rPr>
        <w:t>]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164</w:t>
      </w:r>
      <w:r>
        <w:rPr>
          <w:rFonts w:hint="default" w:ascii="Times New Roman" w:hAnsi="Times New Roman" w:cs="Times New Roman" w:eastAsiaTheme="minorEastAsia"/>
          <w:sz w:val="24"/>
        </w:rPr>
        <w:t>号）</w:t>
      </w:r>
      <w:bookmarkEnd w:id="3"/>
      <w:r>
        <w:rPr>
          <w:rFonts w:hint="default" w:ascii="Times New Roman" w:hAnsi="Times New Roman" w:cs="Times New Roman" w:eastAsiaTheme="minorEastAsia"/>
          <w:sz w:val="24"/>
        </w:rPr>
        <w:t>。</w:t>
      </w:r>
      <w:bookmarkEnd w:id="4"/>
      <w:r>
        <w:rPr>
          <w:rFonts w:hint="default" w:ascii="Times New Roman" w:hAnsi="Times New Roman" w:cs="Times New Roman" w:eastAsiaTheme="minorEastAsia"/>
          <w:sz w:val="24"/>
        </w:rPr>
        <w:t>受诸暨市金闽辉电子科技有限公司委托，浙江华才检测技术有限公司承担了本项</w:t>
      </w:r>
      <w:r>
        <w:rPr>
          <w:rFonts w:hint="default" w:ascii="Times New Roman" w:hAnsi="Times New Roman" w:cs="Times New Roman" w:eastAsiaTheme="minorEastAsia"/>
          <w:color w:val="auto"/>
          <w:sz w:val="24"/>
        </w:rPr>
        <w:t>目的竣工验收监测，于2019年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12</w:t>
      </w:r>
      <w:r>
        <w:rPr>
          <w:rFonts w:hint="default" w:ascii="Times New Roman" w:hAnsi="Times New Roman" w:cs="Times New Roman" w:eastAsiaTheme="minorEastAsia"/>
          <w:color w:val="auto"/>
          <w:sz w:val="24"/>
        </w:rPr>
        <w:t>月1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color w:val="auto"/>
          <w:sz w:val="24"/>
        </w:rPr>
        <w:t>日、1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4"/>
        </w:rPr>
        <w:t>日连续二天对该项目进行现场调查监测，在此基础上编写了该项目竣工验收监测报告。验收期间公司，各环保治理设施运行正常，最低生产负荷为9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8.8</w:t>
      </w:r>
      <w:r>
        <w:rPr>
          <w:rFonts w:hint="default" w:ascii="Times New Roman" w:hAnsi="Times New Roman" w:cs="Times New Roman" w:eastAsiaTheme="minorEastAsia"/>
          <w:color w:val="auto"/>
          <w:sz w:val="24"/>
        </w:rPr>
        <w:t>%，</w:t>
      </w:r>
      <w:r>
        <w:rPr>
          <w:rFonts w:hint="default" w:ascii="Times New Roman" w:hAnsi="Times New Roman" w:cs="Times New Roman" w:eastAsiaTheme="minorEastAsia"/>
          <w:sz w:val="24"/>
        </w:rPr>
        <w:t>符合竣工验收的工况要求。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（三）投资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项目总投资</w:t>
      </w:r>
      <w:r>
        <w:rPr>
          <w:rFonts w:hint="eastAsia" w:ascii="Times New Roman" w:hAnsi="Times New Roman" w:cs="Times New Roman"/>
          <w:sz w:val="24"/>
          <w:lang w:val="en-US" w:eastAsia="zh-CN"/>
        </w:rPr>
        <w:t>680</w:t>
      </w:r>
      <w:r>
        <w:rPr>
          <w:rFonts w:hint="default" w:ascii="Times New Roman" w:hAnsi="Times New Roman" w:cs="Times New Roman"/>
          <w:sz w:val="24"/>
        </w:rPr>
        <w:t>万元，其中“三废”治理投资合计为</w:t>
      </w:r>
      <w:r>
        <w:rPr>
          <w:rFonts w:hint="eastAsia" w:ascii="Times New Roman" w:hAnsi="Times New Roman" w:cs="Times New Roman"/>
          <w:sz w:val="24"/>
          <w:lang w:val="en-US" w:eastAsia="zh-CN"/>
        </w:rPr>
        <w:t>85</w:t>
      </w:r>
      <w:r>
        <w:rPr>
          <w:rFonts w:hint="default" w:ascii="Times New Roman" w:hAnsi="Times New Roman" w:cs="Times New Roman"/>
          <w:sz w:val="24"/>
        </w:rPr>
        <w:t>万元，占总投资的 12.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%。</w:t>
      </w:r>
    </w:p>
    <w:p>
      <w:pPr>
        <w:spacing w:line="460" w:lineRule="exact"/>
        <w:ind w:left="420" w:left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（四）验收范围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本次验收对项目</w:t>
      </w:r>
      <w:r>
        <w:rPr>
          <w:rFonts w:hint="default" w:ascii="Times New Roman" w:hAnsi="Times New Roman" w:cs="Times New Roman"/>
          <w:sz w:val="24"/>
        </w:rPr>
        <w:t>废水、废气和噪声部分</w:t>
      </w:r>
      <w:r>
        <w:rPr>
          <w:rFonts w:hint="default" w:ascii="Times New Roman" w:hAnsi="Times New Roman" w:cs="Times New Roman"/>
          <w:bCs/>
          <w:color w:val="000000"/>
          <w:sz w:val="24"/>
        </w:rPr>
        <w:t>进行验收。</w:t>
      </w:r>
    </w:p>
    <w:p>
      <w:pPr>
        <w:numPr>
          <w:ilvl w:val="0"/>
          <w:numId w:val="1"/>
        </w:numPr>
        <w:spacing w:line="46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工程变动情况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项目实施后，与环评基本一致，无重大变化。</w:t>
      </w:r>
    </w:p>
    <w:p>
      <w:pPr>
        <w:numPr>
          <w:ilvl w:val="0"/>
          <w:numId w:val="1"/>
        </w:numPr>
        <w:spacing w:line="46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环境保护设施建设情况</w:t>
      </w:r>
    </w:p>
    <w:p>
      <w:pPr>
        <w:numPr>
          <w:ilvl w:val="0"/>
          <w:numId w:val="3"/>
        </w:num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废水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</w:rPr>
        <w:t>项目无生产废水产生，只有员工生活废水。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项目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有员工65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人，年工作天数300天，企业不提供食宿，年用水量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7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t，年排放生活污水量约为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776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t，</w:t>
      </w:r>
      <w:bookmarkStart w:id="5" w:name="_Hlk22617186"/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生活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废水经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化粪池预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处理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后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达到《污水综合排放标准》(GB</w:t>
      </w:r>
      <w:r>
        <w:rPr>
          <w:rFonts w:hint="eastAsia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978-1996)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级标准后</w:t>
      </w:r>
      <w:bookmarkEnd w:id="5"/>
      <w:r>
        <w:rPr>
          <w:rFonts w:hint="default" w:ascii="Times New Roman" w:hAnsi="Times New Roman" w:cs="Times New Roman" w:eastAsiaTheme="minorEastAsia"/>
          <w:sz w:val="24"/>
        </w:rPr>
        <w:t>排入工业区截污管网，最终经店口污水处理厂集中处理达标排放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废气</w:t>
      </w:r>
    </w:p>
    <w:p>
      <w:pPr>
        <w:spacing w:line="360" w:lineRule="auto"/>
        <w:ind w:firstLine="482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Cs/>
          <w:sz w:val="24"/>
        </w:rPr>
        <w:fldChar w:fldCharType="begin"/>
      </w:r>
      <w:r>
        <w:rPr>
          <w:rFonts w:hint="default" w:ascii="Times New Roman" w:hAnsi="Times New Roman" w:cs="Times New Roman" w:eastAsiaTheme="minorEastAsia"/>
          <w:bCs/>
          <w:sz w:val="24"/>
        </w:rPr>
        <w:instrText xml:space="preserve"> = 1 \* GB3 </w:instrText>
      </w:r>
      <w:r>
        <w:rPr>
          <w:rFonts w:hint="default" w:ascii="Times New Roman" w:hAnsi="Times New Roman" w:cs="Times New Roman" w:eastAsiaTheme="minorEastAsia"/>
          <w:bCs/>
          <w:sz w:val="24"/>
        </w:rPr>
        <w:fldChar w:fldCharType="separate"/>
      </w:r>
      <w:r>
        <w:rPr>
          <w:rFonts w:hint="default" w:ascii="Times New Roman" w:hAnsi="Times New Roman" w:cs="Times New Roman" w:eastAsiaTheme="minorEastAsia"/>
          <w:bCs/>
          <w:sz w:val="24"/>
        </w:rPr>
        <w:t>①</w:t>
      </w:r>
      <w:r>
        <w:rPr>
          <w:rFonts w:hint="default" w:ascii="Times New Roman" w:hAnsi="Times New Roman" w:cs="Times New Roman" w:eastAsiaTheme="minorEastAsia"/>
          <w:bCs/>
          <w:sz w:val="24"/>
        </w:rPr>
        <w:fldChar w:fldCharType="end"/>
      </w:r>
      <w:r>
        <w:rPr>
          <w:rFonts w:hint="default" w:ascii="Times New Roman" w:hAnsi="Times New Roman" w:cs="Times New Roman" w:eastAsiaTheme="minorEastAsia"/>
          <w:bCs/>
          <w:sz w:val="24"/>
        </w:rPr>
        <w:t>注塑、点胶有机废气</w:t>
      </w:r>
      <w:r>
        <w:rPr>
          <w:rFonts w:hint="default" w:ascii="Times New Roman" w:hAnsi="Times New Roman" w:cs="Times New Roman" w:eastAsiaTheme="minorEastAsia"/>
          <w:sz w:val="24"/>
        </w:rPr>
        <w:t>（以非甲烷总烃计）</w:t>
      </w:r>
    </w:p>
    <w:p>
      <w:pPr>
        <w:pStyle w:val="4"/>
        <w:spacing w:line="360" w:lineRule="auto"/>
        <w:ind w:left="0" w:leftChars="0"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项目在注塑、点胶生产过程中会有少量</w:t>
      </w:r>
      <w:r>
        <w:rPr>
          <w:rFonts w:hint="default" w:ascii="Times New Roman" w:hAnsi="Times New Roman" w:cs="Times New Roman" w:eastAsiaTheme="minorEastAsia"/>
          <w:bCs/>
          <w:sz w:val="24"/>
        </w:rPr>
        <w:t>VOCs</w:t>
      </w:r>
      <w:r>
        <w:rPr>
          <w:rFonts w:hint="default" w:ascii="Times New Roman" w:hAnsi="Times New Roman" w:cs="Times New Roman" w:eastAsiaTheme="minorEastAsia"/>
          <w:kern w:val="0"/>
          <w:sz w:val="24"/>
        </w:rPr>
        <w:t>产生，</w:t>
      </w:r>
      <w:r>
        <w:rPr>
          <w:rFonts w:hint="default" w:ascii="Times New Roman" w:hAnsi="Times New Roman" w:cs="Times New Roman" w:eastAsiaTheme="minorEastAsia"/>
          <w:kern w:val="0"/>
          <w:sz w:val="24"/>
          <w:lang w:val="en-US" w:eastAsia="zh-CN"/>
        </w:rPr>
        <w:t>在注塑机和点胶台上方分别安装移动式集气罩，收集的废气通过复合式工业净化器处理后于15米高排气筒达标排放。</w:t>
      </w:r>
      <w:r>
        <w:rPr>
          <w:rFonts w:hint="default" w:ascii="Times New Roman" w:hAnsi="Times New Roman" w:cs="Times New Roman" w:eastAsiaTheme="minorEastAsia"/>
          <w:kern w:val="0"/>
          <w:sz w:val="24"/>
          <w:lang w:val="en-US" w:eastAsia="zh-CN"/>
        </w:rPr>
        <w:br w:type="textWrapping"/>
      </w:r>
      <w:r>
        <w:rPr>
          <w:rFonts w:hint="default" w:ascii="Times New Roman" w:hAnsi="Times New Roman" w:cs="Times New Roman" w:eastAsiaTheme="minorEastAsia"/>
          <w:kern w:val="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fldChar w:fldCharType="begin"/>
      </w:r>
      <w:r>
        <w:rPr>
          <w:rFonts w:hint="default" w:ascii="Times New Roman" w:hAnsi="Times New Roman" w:cs="Times New Roman" w:eastAsiaTheme="minorEastAsia"/>
          <w:sz w:val="24"/>
          <w:szCs w:val="24"/>
        </w:rPr>
        <w:instrText xml:space="preserve"> = 2 \* GB3 </w:instrText>
      </w:r>
      <w:r>
        <w:rPr>
          <w:rFonts w:hint="default" w:ascii="Times New Roman" w:hAnsi="Times New Roman" w:cs="Times New Roman" w:eastAsiaTheme="minorEastAsia"/>
          <w:sz w:val="24"/>
          <w:szCs w:val="24"/>
        </w:rPr>
        <w:fldChar w:fldCharType="separate"/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②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fldChar w:fldCharType="end"/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焊接烟尘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项目产生一定的焊接烟尘，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企业在焊接机的上方分别设置移动式集气罩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kern w:val="0"/>
          <w:sz w:val="24"/>
          <w:lang w:val="en-US" w:eastAsia="zh-CN"/>
        </w:rPr>
        <w:t>收集的废气并入注塑、点胶废气管道后通过复合式工业净化器处理后于15米高排气筒达标排放。</w:t>
      </w:r>
    </w:p>
    <w:p>
      <w:pPr>
        <w:numPr>
          <w:ilvl w:val="0"/>
          <w:numId w:val="3"/>
        </w:num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噪声</w:t>
      </w:r>
    </w:p>
    <w:p>
      <w:pPr>
        <w:spacing w:line="360" w:lineRule="auto"/>
        <w:ind w:firstLine="512" w:firstLineChars="200"/>
        <w:jc w:val="left"/>
        <w:rPr>
          <w:rFonts w:hint="default" w:ascii="Times New Roman" w:hAnsi="Times New Roman" w:cs="Times New Roman" w:eastAsiaTheme="minorEastAsia"/>
        </w:rPr>
      </w:pPr>
      <w:bookmarkStart w:id="6" w:name="_Hlk22959220"/>
      <w:bookmarkStart w:id="7" w:name="_Hlk22617247"/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项目噪声主要为</w:t>
      </w:r>
      <w:r>
        <w:rPr>
          <w:rFonts w:hint="default" w:ascii="Times New Roman" w:hAnsi="Times New Roman" w:cs="Times New Roman" w:eastAsiaTheme="minorEastAsia"/>
          <w:sz w:val="24"/>
        </w:rPr>
        <w:t>各类机械设备</w:t>
      </w:r>
      <w:r>
        <w:rPr>
          <w:rFonts w:hint="eastAsia" w:ascii="Times New Roman" w:hAnsi="Times New Roman" w:cs="Times New Roman" w:eastAsiaTheme="minorEastAsia"/>
          <w:sz w:val="24"/>
          <w:lang w:eastAsia="zh-CN"/>
        </w:rPr>
        <w:t>运行噪声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，设备噪声值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  <w:lang w:val="en-US" w:eastAsia="zh-CN"/>
        </w:rPr>
        <w:t>80~86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dB左右，建设单位通过对设备采取封闭隔声，减振措施，加强对设备的维护，使设备处于良好的运行状态，确保项目厂界噪声达标</w:t>
      </w:r>
      <w:bookmarkEnd w:id="6"/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。</w:t>
      </w:r>
      <w:bookmarkEnd w:id="7"/>
    </w:p>
    <w:p>
      <w:pPr>
        <w:spacing w:line="46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四、污染物排放情况</w:t>
      </w:r>
    </w:p>
    <w:p>
      <w:pPr>
        <w:numPr>
          <w:ilvl w:val="0"/>
          <w:numId w:val="4"/>
        </w:num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废水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 w:eastAsiaTheme="minorEastAsia"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</w:rPr>
        <w:t>根据监测结果，</w:t>
      </w:r>
      <w:bookmarkStart w:id="8" w:name="_Hlk22928437"/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生活废水总排口pH值范围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6.24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～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6.73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，各污染物最大日浓度分别为：化学需氧量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187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mg/L、悬浮物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107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mg/L、氨氮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1.90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mg/L、石油类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4.50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mg/L，pH、化学需氧量、悬浮物和石油类浓度均符合《污水综合排放标准》（GB 8978-1996）表4中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级标准限值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氨氮浓度符合《工业企业废水氨、磷污染物间接排放限值》（DB33/887-2013）表1间接排放限值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。</w:t>
      </w:r>
      <w:bookmarkEnd w:id="8"/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zCs w:val="24"/>
          <w:shd w:val="clear" w:color="auto" w:fill="FFFFFF"/>
        </w:rPr>
        <w:t xml:space="preserve"> </w:t>
      </w:r>
    </w:p>
    <w:p>
      <w:pPr>
        <w:numPr>
          <w:ilvl w:val="0"/>
          <w:numId w:val="4"/>
        </w:num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废气</w:t>
      </w:r>
    </w:p>
    <w:p>
      <w:pPr>
        <w:tabs>
          <w:tab w:val="left" w:pos="217"/>
          <w:tab w:val="left" w:pos="1205"/>
          <w:tab w:val="left" w:pos="2410"/>
          <w:tab w:val="left" w:pos="3615"/>
          <w:tab w:val="center" w:pos="4279"/>
          <w:tab w:val="left" w:pos="4820"/>
          <w:tab w:val="left" w:pos="6032"/>
          <w:tab w:val="left" w:pos="7247"/>
        </w:tabs>
        <w:spacing w:line="360" w:lineRule="auto"/>
        <w:ind w:firstLine="480" w:firstLineChars="200"/>
        <w:jc w:val="both"/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</w:rPr>
        <w:t>根</w:t>
      </w:r>
      <w:r>
        <w:rPr>
          <w:rFonts w:hint="default" w:ascii="Times New Roman" w:hAnsi="Times New Roman" w:cs="Times New Roman" w:eastAsiaTheme="minorEastAsia"/>
          <w:sz w:val="24"/>
        </w:rPr>
        <w:t>据</w:t>
      </w: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>监测结果，</w:t>
      </w:r>
      <w:bookmarkStart w:id="9" w:name="_Hlk5364868"/>
      <w:bookmarkStart w:id="10" w:name="_Hlk9748355"/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综合废气</w:t>
      </w:r>
      <w:r>
        <w:rPr>
          <w:rFonts w:hint="default" w:ascii="Times New Roman" w:hAnsi="Times New Roman" w:cs="Times New Roman" w:eastAsiaTheme="minorEastAsia"/>
          <w:sz w:val="24"/>
        </w:rPr>
        <w:t>净化处理装置排气筒出口废气中非甲烷总烃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sz w:val="24"/>
        </w:rPr>
        <w:t>最大排放浓度为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3.68</w:t>
      </w:r>
      <w:r>
        <w:rPr>
          <w:rFonts w:hint="default" w:ascii="Times New Roman" w:hAnsi="Times New Roman" w:cs="Times New Roman" w:eastAsiaTheme="minorEastAsia"/>
          <w:sz w:val="24"/>
        </w:rPr>
        <w:t>mg/m</w:t>
      </w:r>
      <w:r>
        <w:rPr>
          <w:rFonts w:hint="default" w:ascii="Times New Roman" w:hAnsi="Times New Roman" w:cs="Times New Roman" w:eastAsiaTheme="minorEastAsia"/>
          <w:sz w:val="24"/>
          <w:vertAlign w:val="superscript"/>
        </w:rPr>
        <w:t>3</w:t>
      </w:r>
      <w:r>
        <w:rPr>
          <w:rFonts w:hint="default" w:ascii="Times New Roman" w:hAnsi="Times New Roman" w:cs="Times New Roman" w:eastAsiaTheme="minorEastAsia"/>
          <w:sz w:val="24"/>
        </w:rPr>
        <w:t>，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浓度</w:t>
      </w:r>
      <w:r>
        <w:rPr>
          <w:rFonts w:hint="default" w:ascii="Times New Roman" w:hAnsi="Times New Roman" w:cs="Times New Roman" w:eastAsiaTheme="minorEastAsia"/>
          <w:sz w:val="24"/>
        </w:rPr>
        <w:t>符合《合成树脂工业污染物排放标准》（GB31572-2015）表4中新建企业大气污染物排放限值</w:t>
      </w:r>
      <w:r>
        <w:rPr>
          <w:rFonts w:hint="eastAsia" w:ascii="Times New Roman" w:hAnsi="Times New Roman" w:cs="Times New Roman" w:eastAsiaTheme="minorEastAsia"/>
          <w:sz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锡的</w:t>
      </w:r>
      <w:r>
        <w:rPr>
          <w:rFonts w:hint="default" w:ascii="Times New Roman" w:hAnsi="Times New Roman" w:cs="Times New Roman" w:eastAsiaTheme="minorEastAsia"/>
          <w:sz w:val="24"/>
        </w:rPr>
        <w:t>最大排放浓度为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1.63</w:t>
      </w:r>
      <w:r>
        <w:rPr>
          <w:rFonts w:hint="default" w:ascii="Times New Roman" w:hAnsi="Times New Roman" w:cs="Times New Roman" w:eastAsiaTheme="minorEastAsia"/>
          <w:sz w:val="24"/>
        </w:rPr>
        <w:t>mg/m</w:t>
      </w:r>
      <w:r>
        <w:rPr>
          <w:rFonts w:hint="default" w:ascii="Times New Roman" w:hAnsi="Times New Roman" w:cs="Times New Roman" w:eastAsiaTheme="minorEastAsia"/>
          <w:sz w:val="24"/>
          <w:vertAlign w:val="superscript"/>
        </w:rPr>
        <w:t>3</w:t>
      </w:r>
      <w:r>
        <w:rPr>
          <w:rFonts w:hint="default" w:ascii="Times New Roman" w:hAnsi="Times New Roman" w:cs="Times New Roman" w:eastAsiaTheme="minorEastAsia"/>
          <w:sz w:val="24"/>
        </w:rPr>
        <w:t>，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浓度</w:t>
      </w:r>
      <w:r>
        <w:rPr>
          <w:rFonts w:hint="default" w:ascii="Times New Roman" w:hAnsi="Times New Roman" w:cs="Times New Roman" w:eastAsiaTheme="minorEastAsia"/>
          <w:sz w:val="24"/>
        </w:rPr>
        <w:t>符合《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大气</w:t>
      </w:r>
      <w:r>
        <w:rPr>
          <w:rFonts w:hint="default" w:ascii="Times New Roman" w:hAnsi="Times New Roman" w:cs="Times New Roman" w:eastAsiaTheme="minorEastAsia"/>
          <w:sz w:val="24"/>
        </w:rPr>
        <w:t>污染物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综合</w:t>
      </w:r>
      <w:r>
        <w:rPr>
          <w:rFonts w:hint="default" w:ascii="Times New Roman" w:hAnsi="Times New Roman" w:cs="Times New Roman" w:eastAsiaTheme="minorEastAsia"/>
          <w:sz w:val="24"/>
        </w:rPr>
        <w:t>排放标准》（GB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16297-1996</w:t>
      </w:r>
      <w:r>
        <w:rPr>
          <w:rFonts w:hint="default" w:ascii="Times New Roman" w:hAnsi="Times New Roman" w:cs="Times New Roman" w:eastAsiaTheme="minorEastAsia"/>
          <w:sz w:val="24"/>
        </w:rPr>
        <w:t>）表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2新</w:t>
      </w:r>
      <w:r>
        <w:rPr>
          <w:rFonts w:hint="default" w:ascii="Times New Roman" w:hAnsi="Times New Roman" w:cs="Times New Roman" w:eastAsiaTheme="minorEastAsia"/>
          <w:sz w:val="24"/>
        </w:rPr>
        <w:t>污染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源</w:t>
      </w:r>
      <w:r>
        <w:rPr>
          <w:rFonts w:hint="default" w:ascii="Times New Roman" w:hAnsi="Times New Roman" w:cs="Times New Roman" w:eastAsiaTheme="minorEastAsia"/>
          <w:sz w:val="24"/>
        </w:rPr>
        <w:t>物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大气浓度</w:t>
      </w:r>
      <w:r>
        <w:rPr>
          <w:rFonts w:hint="default" w:ascii="Times New Roman" w:hAnsi="Times New Roman" w:cs="Times New Roman" w:eastAsiaTheme="minorEastAsia"/>
          <w:sz w:val="24"/>
        </w:rPr>
        <w:t>排放限值。</w:t>
      </w:r>
    </w:p>
    <w:p>
      <w:pPr>
        <w:tabs>
          <w:tab w:val="left" w:pos="217"/>
          <w:tab w:val="left" w:pos="1205"/>
          <w:tab w:val="left" w:pos="2410"/>
          <w:tab w:val="left" w:pos="3615"/>
          <w:tab w:val="center" w:pos="4279"/>
          <w:tab w:val="left" w:pos="4820"/>
          <w:tab w:val="left" w:pos="6032"/>
          <w:tab w:val="left" w:pos="7247"/>
        </w:tabs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sz w:val="24"/>
        </w:rPr>
        <w:t>厂界无组织废气中非甲烷总烃的最大浓度分别为1.1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4"/>
        </w:rPr>
        <w:t>mg/m</w:t>
      </w:r>
      <w:r>
        <w:rPr>
          <w:rFonts w:hint="default" w:ascii="Times New Roman" w:hAnsi="Times New Roman" w:cs="Times New Roman" w:eastAsiaTheme="minorEastAsia"/>
          <w:sz w:val="24"/>
          <w:vertAlign w:val="superscript"/>
        </w:rPr>
        <w:t>3</w:t>
      </w:r>
      <w:r>
        <w:rPr>
          <w:rFonts w:hint="default" w:ascii="Times New Roman" w:hAnsi="Times New Roman" w:cs="Times New Roman" w:eastAsiaTheme="minorEastAsia"/>
          <w:sz w:val="24"/>
        </w:rPr>
        <w:t>，符合《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合成树脂工业污染物</w:t>
      </w:r>
      <w:r>
        <w:rPr>
          <w:rFonts w:hint="default" w:ascii="Times New Roman" w:hAnsi="Times New Roman" w:cs="Times New Roman" w:eastAsiaTheme="minorEastAsia"/>
          <w:sz w:val="24"/>
        </w:rPr>
        <w:t>排放标准》(GB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31572-2015</w:t>
      </w:r>
      <w:r>
        <w:rPr>
          <w:rFonts w:hint="default" w:ascii="Times New Roman" w:hAnsi="Times New Roman" w:cs="Times New Roman" w:eastAsiaTheme="minorEastAsia"/>
          <w:sz w:val="24"/>
        </w:rPr>
        <w:t>)表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9企业边界大气污染物</w:t>
      </w:r>
      <w:r>
        <w:rPr>
          <w:rFonts w:hint="default" w:ascii="Times New Roman" w:hAnsi="Times New Roman" w:cs="Times New Roman" w:eastAsiaTheme="minorEastAsia"/>
          <w:sz w:val="24"/>
        </w:rPr>
        <w:t>浓度限值要求。</w:t>
      </w:r>
    </w:p>
    <w:bookmarkEnd w:id="9"/>
    <w:bookmarkEnd w:id="10"/>
    <w:p>
      <w:pPr>
        <w:numPr>
          <w:ilvl w:val="0"/>
          <w:numId w:val="4"/>
        </w:numPr>
        <w:spacing w:line="460" w:lineRule="exact"/>
        <w:ind w:firstLine="512" w:firstLineChars="200"/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  <w:t>噪声</w:t>
      </w:r>
    </w:p>
    <w:p>
      <w:pPr>
        <w:pStyle w:val="12"/>
        <w:snapToGrid/>
        <w:spacing w:before="24" w:beforeLines="0" w:line="360" w:lineRule="auto"/>
        <w:ind w:firstLine="512" w:firstLineChars="200"/>
        <w:rPr>
          <w:rFonts w:hint="default" w:ascii="Times New Roman" w:hAnsi="Times New Roman" w:cs="Times New Roman"/>
          <w:color w:val="000000"/>
          <w:spacing w:val="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pacing w:val="8"/>
          <w:shd w:val="clear" w:color="auto" w:fill="FFFFFF"/>
        </w:rPr>
        <w:t>根据监测结果</w:t>
      </w:r>
      <w:r>
        <w:rPr>
          <w:rFonts w:hint="default" w:ascii="Times New Roman" w:hAnsi="Times New Roman" w:cs="Times New Roman" w:eastAsiaTheme="minorEastAsia"/>
          <w:color w:val="000000"/>
          <w:spacing w:val="8"/>
          <w:shd w:val="clear" w:color="auto" w:fill="FFFFFF"/>
        </w:rPr>
        <w:t>，</w:t>
      </w:r>
      <w:bookmarkStart w:id="11" w:name="_Hlk16830462"/>
      <w:r>
        <w:rPr>
          <w:rFonts w:hint="default" w:ascii="Times New Roman" w:hAnsi="Times New Roman" w:cs="Times New Roman" w:eastAsiaTheme="minorEastAsia"/>
        </w:rPr>
        <w:t>厂界</w:t>
      </w:r>
      <w:r>
        <w:rPr>
          <w:rFonts w:hint="default" w:ascii="Times New Roman" w:hAnsi="Times New Roman" w:cs="Times New Roman" w:eastAsiaTheme="minorEastAsia"/>
          <w:szCs w:val="21"/>
        </w:rPr>
        <w:t>四周</w:t>
      </w:r>
      <w:r>
        <w:rPr>
          <w:rFonts w:hint="default" w:ascii="Times New Roman" w:hAnsi="Times New Roman" w:cs="Times New Roman" w:eastAsiaTheme="minorEastAsia"/>
        </w:rPr>
        <w:t>的昼间噪声监测最大值为：</w:t>
      </w:r>
      <w:r>
        <w:rPr>
          <w:rFonts w:hint="default" w:ascii="Times New Roman" w:hAnsi="Times New Roman" w:cs="Times New Roman" w:eastAsiaTheme="minorEastAsia"/>
          <w:bCs/>
          <w:szCs w:val="21"/>
          <w:lang w:val="en-US" w:eastAsia="zh-CN"/>
        </w:rPr>
        <w:t>64.3</w:t>
      </w:r>
      <w:r>
        <w:rPr>
          <w:rFonts w:hint="default" w:ascii="Times New Roman" w:hAnsi="Times New Roman" w:cs="Times New Roman" w:eastAsiaTheme="minorEastAsia"/>
          <w:b/>
        </w:rPr>
        <w:t xml:space="preserve"> </w:t>
      </w:r>
      <w:r>
        <w:rPr>
          <w:rFonts w:hint="default" w:ascii="Times New Roman" w:hAnsi="Times New Roman" w:cs="Times New Roman" w:eastAsiaTheme="minorEastAsia"/>
          <w:bCs/>
        </w:rPr>
        <w:t>dB（A），</w:t>
      </w:r>
      <w:r>
        <w:rPr>
          <w:rFonts w:hint="default" w:ascii="Times New Roman" w:hAnsi="Times New Roman" w:cs="Times New Roman" w:eastAsiaTheme="minorEastAsia"/>
        </w:rPr>
        <w:t>符合《工业企业厂界环境噪声排放标准》(GB12348-2008)</w:t>
      </w:r>
      <w:r>
        <w:rPr>
          <w:rFonts w:hint="default" w:ascii="Times New Roman" w:hAnsi="Times New Roman" w:cs="Times New Roman" w:eastAsiaTheme="minorEastAsia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</w:rPr>
        <w:t>类标准限值要求。</w:t>
      </w:r>
      <w:bookmarkEnd w:id="11"/>
    </w:p>
    <w:p>
      <w:pPr>
        <w:numPr>
          <w:ilvl w:val="0"/>
          <w:numId w:val="4"/>
        </w:num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总量控制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经核算，</w:t>
      </w:r>
      <w:bookmarkStart w:id="12" w:name="_Hlk9659146"/>
      <w:r>
        <w:rPr>
          <w:rFonts w:hint="default" w:ascii="Times New Roman" w:hAnsi="Times New Roman" w:cs="Times New Roman"/>
          <w:sz w:val="24"/>
        </w:rPr>
        <w:t>实际外排环境CODcr为0.0</w:t>
      </w:r>
      <w:r>
        <w:rPr>
          <w:rFonts w:hint="eastAsia" w:ascii="Times New Roman" w:hAnsi="Times New Roman" w:cs="Times New Roman"/>
          <w:sz w:val="24"/>
          <w:lang w:val="en-US" w:eastAsia="zh-CN"/>
        </w:rPr>
        <w:t>39</w:t>
      </w:r>
      <w:r>
        <w:rPr>
          <w:rFonts w:hint="default" w:ascii="Times New Roman" w:hAnsi="Times New Roman" w:cs="Times New Roman"/>
          <w:sz w:val="24"/>
        </w:rPr>
        <w:t>t/a，NH</w:t>
      </w:r>
      <w:r>
        <w:rPr>
          <w:rFonts w:hint="default" w:ascii="Times New Roman" w:hAnsi="Times New Roman" w:cs="Times New Roman"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sz w:val="24"/>
        </w:rPr>
        <w:t>-N为0.00</w:t>
      </w:r>
      <w:r>
        <w:rPr>
          <w:rFonts w:hint="eastAsia" w:ascii="Times New Roman" w:hAnsi="Times New Roman" w:cs="Times New Roman"/>
          <w:sz w:val="24"/>
          <w:lang w:val="en-US" w:eastAsia="zh-CN"/>
        </w:rPr>
        <w:t>39</w:t>
      </w:r>
      <w:r>
        <w:rPr>
          <w:rFonts w:hint="default" w:ascii="Times New Roman" w:hAnsi="Times New Roman" w:cs="Times New Roman"/>
          <w:sz w:val="24"/>
        </w:rPr>
        <w:t>t/a，VOCs排放量0.0</w:t>
      </w:r>
      <w:r>
        <w:rPr>
          <w:rFonts w:hint="eastAsia" w:ascii="Times New Roman" w:hAnsi="Times New Roman" w:cs="Times New Roman"/>
          <w:sz w:val="24"/>
          <w:lang w:val="en-US" w:eastAsia="zh-CN"/>
        </w:rPr>
        <w:t>09</w:t>
      </w:r>
      <w:r>
        <w:rPr>
          <w:rFonts w:hint="default" w:ascii="Times New Roman" w:hAnsi="Times New Roman" w:cs="Times New Roman"/>
          <w:sz w:val="24"/>
        </w:rPr>
        <w:t>t/a，均符合审批总量。</w:t>
      </w:r>
    </w:p>
    <w:bookmarkEnd w:id="12"/>
    <w:p>
      <w:pPr>
        <w:spacing w:line="460" w:lineRule="exact"/>
        <w:ind w:firstLine="514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</w:rPr>
        <w:t>五、工程建设对环境的影响</w:t>
      </w:r>
    </w:p>
    <w:p>
      <w:pPr>
        <w:spacing w:line="460" w:lineRule="exact"/>
        <w:ind w:firstLine="512" w:firstLineChars="200"/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  <w:t>项目实施了环评提出的废水、废气、噪声污染防治措施，根据监测结果判断，项目对周边环境影响较小，项目的建设期间和试运行期间未发生环境污染事故。</w:t>
      </w:r>
    </w:p>
    <w:p>
      <w:pPr>
        <w:numPr>
          <w:ilvl w:val="0"/>
          <w:numId w:val="0"/>
        </w:numPr>
        <w:spacing w:line="460" w:lineRule="exact"/>
        <w:ind w:left="479" w:leftChars="228" w:firstLine="0" w:firstLineChars="0"/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  <w:lang w:val="en-US" w:eastAsia="zh-CN"/>
        </w:rPr>
        <w:t>六、企业整改落实情况</w:t>
      </w:r>
      <w:r>
        <w:rPr>
          <w:rFonts w:hint="eastAsia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  <w:lang w:val="en-US" w:eastAsia="zh-CN"/>
        </w:rPr>
        <w:br w:type="textWrapping"/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（一）企业</w:t>
      </w:r>
      <w:r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加强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了</w:t>
      </w:r>
      <w:r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环保管理和宣传教育，提高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了</w:t>
      </w:r>
      <w:r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职工环保意识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；</w:t>
      </w:r>
    </w:p>
    <w:p>
      <w:pPr>
        <w:numPr>
          <w:ilvl w:val="0"/>
          <w:numId w:val="0"/>
        </w:numPr>
        <w:spacing w:line="460" w:lineRule="exact"/>
        <w:ind w:firstLine="512" w:firstLineChars="200"/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</w:pP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eastAsia="zh-CN"/>
        </w:rPr>
        <w:t>）</w:t>
      </w:r>
      <w:r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加强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了</w:t>
      </w:r>
      <w:r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对各类设备和环保设施的日常维护；</w:t>
      </w:r>
    </w:p>
    <w:p>
      <w:pPr>
        <w:numPr>
          <w:ilvl w:val="0"/>
          <w:numId w:val="0"/>
        </w:numPr>
        <w:spacing w:line="460" w:lineRule="exact"/>
        <w:ind w:firstLine="512" w:firstLineChars="200"/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</w:pP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eastAsia="zh-CN"/>
        </w:rPr>
        <w:t>）</w:t>
      </w:r>
      <w:r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加强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了</w:t>
      </w:r>
      <w:r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对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注塑</w:t>
      </w:r>
      <w:r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废气收集处理，从源头上减少</w:t>
      </w:r>
      <w:r>
        <w:rPr>
          <w:rFonts w:hint="eastAsia"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注塑</w:t>
      </w:r>
      <w:r>
        <w:rPr>
          <w:rFonts w:ascii="Times New Roman" w:hAnsi="Times New Roman" w:eastAsiaTheme="minorEastAsia"/>
          <w:b w:val="0"/>
          <w:bCs w:val="0"/>
          <w:color w:val="000000"/>
          <w:spacing w:val="8"/>
          <w:sz w:val="24"/>
          <w:shd w:val="clear" w:color="auto" w:fill="FFFFFF"/>
        </w:rPr>
        <w:t>废气排放。</w:t>
      </w:r>
    </w:p>
    <w:p>
      <w:pPr>
        <w:spacing w:line="460" w:lineRule="exact"/>
        <w:ind w:firstLine="514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  <w:lang w:val="en-US" w:eastAsia="zh-CN"/>
        </w:rPr>
        <w:t>七、验收结论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</w:rPr>
        <w:t>诸暨市</w:t>
      </w:r>
      <w:r>
        <w:rPr>
          <w:rFonts w:hint="eastAsia" w:ascii="Times New Roman" w:hAnsi="Times New Roman" w:cs="Times New Roman"/>
          <w:sz w:val="24"/>
          <w:lang w:val="en-US" w:eastAsia="zh-CN"/>
        </w:rPr>
        <w:t>金闽辉电子科技有限公司</w:t>
      </w:r>
      <w:r>
        <w:rPr>
          <w:rFonts w:hint="default" w:ascii="Times New Roman" w:hAnsi="Times New Roman" w:cs="Times New Roman"/>
          <w:sz w:val="24"/>
        </w:rPr>
        <w:t>组织召开了其年产</w:t>
      </w:r>
      <w:r>
        <w:rPr>
          <w:rFonts w:hint="eastAsia" w:ascii="Times New Roman" w:hAnsi="Times New Roman" w:cs="Times New Roman"/>
          <w:sz w:val="24"/>
          <w:lang w:val="en-US" w:eastAsia="zh-CN"/>
        </w:rPr>
        <w:t>500万只变频空调用线圈生产线</w:t>
      </w:r>
      <w:r>
        <w:rPr>
          <w:rFonts w:hint="default" w:ascii="Times New Roman" w:hAnsi="Times New Roman" w:cs="Times New Roman"/>
          <w:sz w:val="24"/>
        </w:rPr>
        <w:t>项目在建设中基本执行了环保“三同时”规定，验收资料基本齐全，环评</w:t>
      </w:r>
      <w:r>
        <w:rPr>
          <w:rFonts w:hint="default" w:ascii="Times New Roman" w:hAnsi="Times New Roman" w:cs="Times New Roman"/>
          <w:color w:val="000000"/>
          <w:sz w:val="24"/>
        </w:rPr>
        <w:t>报告中提出的环保措施及环评批复要求基本落实，监测指标达到排放标准</w:t>
      </w:r>
      <w:r>
        <w:rPr>
          <w:rFonts w:hint="default" w:ascii="Times New Roman" w:hAnsi="Times New Roman" w:cs="Times New Roman"/>
          <w:kern w:val="0"/>
          <w:sz w:val="24"/>
        </w:rPr>
        <w:t>，排放总量能满足环评的总量控制要求。</w:t>
      </w:r>
      <w:r>
        <w:rPr>
          <w:rFonts w:hint="default" w:ascii="Times New Roman" w:hAnsi="Times New Roman" w:cs="Times New Roman" w:eastAsiaTheme="minorEastAsia"/>
          <w:color w:val="000000"/>
          <w:sz w:val="24"/>
        </w:rPr>
        <w:t>项目基本符合环保验收条件，经</w:t>
      </w:r>
      <w:r>
        <w:rPr>
          <w:rFonts w:hint="eastAsia" w:ascii="Times New Roman" w:hAnsi="Times New Roman" w:cs="Times New Roman" w:eastAsiaTheme="minorEastAsia"/>
          <w:color w:val="000000"/>
          <w:sz w:val="24"/>
          <w:lang w:val="en-US" w:eastAsia="zh-CN"/>
        </w:rPr>
        <w:t>企业内部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2"/>
          <w:lang w:val="zh-CN"/>
        </w:rPr>
        <w:t>认真讨论，同意</w:t>
      </w:r>
      <w:r>
        <w:rPr>
          <w:rFonts w:hint="default" w:ascii="Times New Roman" w:hAnsi="Times New Roman" w:cs="Times New Roman" w:eastAsiaTheme="minorEastAsia"/>
          <w:sz w:val="24"/>
        </w:rPr>
        <w:t>该项目废水、废气和噪声部分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2"/>
          <w:lang w:val="zh-CN"/>
        </w:rPr>
        <w:t>通过环保设施竣工验收</w:t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2"/>
          <w:lang w:val="zh-CN"/>
        </w:rPr>
        <w:t>，</w:t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2"/>
          <w:lang w:val="en-US" w:eastAsia="zh-CN"/>
        </w:rPr>
        <w:t>并向环保部门备案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2"/>
          <w:lang w:val="zh-CN"/>
        </w:rPr>
        <w:t>。</w:t>
      </w:r>
    </w:p>
    <w:p>
      <w:pPr>
        <w:spacing w:line="460" w:lineRule="exact"/>
        <w:ind w:firstLine="512" w:firstLineChars="200"/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</w:pPr>
      <w:bookmarkStart w:id="13" w:name="_GoBack"/>
      <w:bookmarkEnd w:id="13"/>
    </w:p>
    <w:p>
      <w:pPr>
        <w:spacing w:line="460" w:lineRule="exact"/>
        <w:ind w:firstLine="420" w:firstLineChars="200"/>
        <w:rPr>
          <w:rFonts w:hint="eastAsia" w:ascii="Times New Roman" w:hAnsi="Times New Roman" w:eastAsia="宋体" w:cs="Times New Roman"/>
          <w:lang w:eastAsia="zh-CN"/>
        </w:rPr>
      </w:pPr>
    </w:p>
    <w:p>
      <w:pPr>
        <w:spacing w:line="460" w:lineRule="exact"/>
        <w:ind w:left="5670" w:leftChars="200" w:hanging="5250" w:hangingChars="25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w:t xml:space="preserve">                                        </w:t>
      </w:r>
      <w:r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  <w:t>诸暨市</w:t>
      </w:r>
      <w:r>
        <w:rPr>
          <w:rFonts w:hint="eastAsia" w:ascii="Times New Roman" w:hAnsi="Times New Roman" w:cs="Times New Roman"/>
          <w:color w:val="000000"/>
          <w:spacing w:val="8"/>
          <w:sz w:val="24"/>
          <w:shd w:val="clear" w:color="auto" w:fill="FFFFFF"/>
          <w:lang w:val="en-US" w:eastAsia="zh-CN"/>
        </w:rPr>
        <w:t>金闽辉电子科技有限公司</w:t>
      </w:r>
      <w:r>
        <w:rPr>
          <w:rFonts w:hint="default" w:ascii="Times New Roman" w:hAnsi="Times New Roman" w:cs="Times New Roma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46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67E2F"/>
    <w:multiLevelType w:val="singleLevel"/>
    <w:tmpl w:val="9F967E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310435"/>
    <w:multiLevelType w:val="singleLevel"/>
    <w:tmpl w:val="243104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89DEAE"/>
    <w:multiLevelType w:val="singleLevel"/>
    <w:tmpl w:val="5589DE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3B562BD"/>
    <w:multiLevelType w:val="singleLevel"/>
    <w:tmpl w:val="73B562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37"/>
    <w:rsid w:val="000015DE"/>
    <w:rsid w:val="00011026"/>
    <w:rsid w:val="00012114"/>
    <w:rsid w:val="001610DB"/>
    <w:rsid w:val="0018230C"/>
    <w:rsid w:val="0022658E"/>
    <w:rsid w:val="00242A50"/>
    <w:rsid w:val="00266A5C"/>
    <w:rsid w:val="00271FED"/>
    <w:rsid w:val="0029022C"/>
    <w:rsid w:val="003004F1"/>
    <w:rsid w:val="00361A3C"/>
    <w:rsid w:val="003717D3"/>
    <w:rsid w:val="003C371E"/>
    <w:rsid w:val="003E27E9"/>
    <w:rsid w:val="003E6A56"/>
    <w:rsid w:val="00407F68"/>
    <w:rsid w:val="00486A2B"/>
    <w:rsid w:val="00554725"/>
    <w:rsid w:val="00616FA4"/>
    <w:rsid w:val="00681EDA"/>
    <w:rsid w:val="006A54EC"/>
    <w:rsid w:val="007F73B3"/>
    <w:rsid w:val="00831BAC"/>
    <w:rsid w:val="00890BA0"/>
    <w:rsid w:val="00892163"/>
    <w:rsid w:val="008B7565"/>
    <w:rsid w:val="008D0FDB"/>
    <w:rsid w:val="008D7AC4"/>
    <w:rsid w:val="00906150"/>
    <w:rsid w:val="00AF63E3"/>
    <w:rsid w:val="00B34B37"/>
    <w:rsid w:val="00B41E79"/>
    <w:rsid w:val="00B56FA7"/>
    <w:rsid w:val="00B707E3"/>
    <w:rsid w:val="00BA33BD"/>
    <w:rsid w:val="00C12A56"/>
    <w:rsid w:val="00C219FD"/>
    <w:rsid w:val="00C434B5"/>
    <w:rsid w:val="00CC07BF"/>
    <w:rsid w:val="00D31807"/>
    <w:rsid w:val="00DD3D18"/>
    <w:rsid w:val="00E91B4D"/>
    <w:rsid w:val="00EA512C"/>
    <w:rsid w:val="00F86CC9"/>
    <w:rsid w:val="00FA1D3D"/>
    <w:rsid w:val="00FE2EF2"/>
    <w:rsid w:val="04796D7B"/>
    <w:rsid w:val="08F01218"/>
    <w:rsid w:val="0E1B783C"/>
    <w:rsid w:val="16B9333B"/>
    <w:rsid w:val="1978560B"/>
    <w:rsid w:val="1B661507"/>
    <w:rsid w:val="1BE00417"/>
    <w:rsid w:val="21857518"/>
    <w:rsid w:val="24E06421"/>
    <w:rsid w:val="24F5127E"/>
    <w:rsid w:val="250F34DE"/>
    <w:rsid w:val="27E02FD9"/>
    <w:rsid w:val="2A9A6D79"/>
    <w:rsid w:val="2D722F9D"/>
    <w:rsid w:val="2ED37223"/>
    <w:rsid w:val="3120306F"/>
    <w:rsid w:val="34F528BC"/>
    <w:rsid w:val="427F2E82"/>
    <w:rsid w:val="430B4C5F"/>
    <w:rsid w:val="44307C0A"/>
    <w:rsid w:val="4C872EC8"/>
    <w:rsid w:val="4FA178BE"/>
    <w:rsid w:val="54C00925"/>
    <w:rsid w:val="5A633882"/>
    <w:rsid w:val="5DAF64D9"/>
    <w:rsid w:val="5F4A04DB"/>
    <w:rsid w:val="63942E8B"/>
    <w:rsid w:val="6F0A2CF3"/>
    <w:rsid w:val="703A2A4D"/>
    <w:rsid w:val="7725220A"/>
    <w:rsid w:val="77FE53E2"/>
    <w:rsid w:val="7CD25787"/>
    <w:rsid w:val="7CD4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Indent"/>
    <w:basedOn w:val="1"/>
    <w:qFormat/>
    <w:uiPriority w:val="99"/>
    <w:pPr>
      <w:spacing w:line="280" w:lineRule="atLeast"/>
      <w:ind w:firstLine="420"/>
    </w:pPr>
    <w:rPr>
      <w:sz w:val="28"/>
      <w:szCs w:val="28"/>
    </w:rPr>
  </w:style>
  <w:style w:type="paragraph" w:styleId="4">
    <w:name w:val="Body Text Indent 2"/>
    <w:basedOn w:val="1"/>
    <w:qFormat/>
    <w:uiPriority w:val="0"/>
    <w:pPr>
      <w:snapToGrid w:val="0"/>
      <w:spacing w:line="360" w:lineRule="auto"/>
      <w:ind w:firstLine="705"/>
    </w:pPr>
    <w:rPr>
      <w:bCs/>
      <w:sz w:val="28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正文1"/>
    <w:basedOn w:val="1"/>
    <w:qFormat/>
    <w:uiPriority w:val="0"/>
    <w:pPr>
      <w:snapToGrid w:val="0"/>
      <w:spacing w:before="31" w:beforeLines="10" w:line="440" w:lineRule="atLeast"/>
      <w:ind w:firstLine="624"/>
    </w:pPr>
    <w:rPr>
      <w:sz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384</Words>
  <Characters>2193</Characters>
  <Lines>18</Lines>
  <Paragraphs>5</Paragraphs>
  <TotalTime>0</TotalTime>
  <ScaleCrop>false</ScaleCrop>
  <LinksUpToDate>false</LinksUpToDate>
  <CharactersWithSpaces>2572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2019-05-31T12:47:00Z</dcterms:created>
  <dc:creator>Se perfectionner</dc:creator>
  <cp:lastModifiedBy>apple</cp:lastModifiedBy>
  <cp:lastPrinted>2019-06-04T07:10:00Z</cp:lastPrinted>
  <dcterms:modified xsi:type="dcterms:W3CDTF">2020-01-13T10:19:47Z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