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B6E" w:rsidRDefault="00001B6E">
      <w:pPr>
        <w:snapToGrid w:val="0"/>
        <w:spacing w:line="360" w:lineRule="auto"/>
        <w:rPr>
          <w:rFonts w:ascii="Times New Roman" w:eastAsia="宋体" w:hAnsi="Times New Roman" w:cs="Times New Roman"/>
          <w:sz w:val="44"/>
          <w:szCs w:val="44"/>
        </w:rPr>
      </w:pPr>
    </w:p>
    <w:p w:rsidR="00001B6E" w:rsidRDefault="00001B6E">
      <w:pPr>
        <w:snapToGrid w:val="0"/>
        <w:spacing w:line="360" w:lineRule="auto"/>
        <w:jc w:val="center"/>
        <w:rPr>
          <w:rFonts w:ascii="Times New Roman" w:eastAsia="宋体" w:hAnsi="Times New Roman" w:cs="Times New Roman"/>
          <w:b/>
          <w:sz w:val="44"/>
          <w:szCs w:val="44"/>
        </w:rPr>
      </w:pPr>
    </w:p>
    <w:p w:rsidR="00001B6E" w:rsidRDefault="00223ED7">
      <w:pPr>
        <w:snapToGrid w:val="0"/>
        <w:spacing w:line="360" w:lineRule="auto"/>
        <w:jc w:val="center"/>
        <w:rPr>
          <w:rFonts w:ascii="Times New Roman" w:eastAsia="宋体" w:hAnsi="Times New Roman" w:cs="Times New Roman"/>
          <w:b/>
          <w:sz w:val="44"/>
          <w:szCs w:val="44"/>
        </w:rPr>
      </w:pPr>
      <w:r>
        <w:rPr>
          <w:rFonts w:ascii="Times New Roman" w:eastAsia="宋体" w:hAnsi="Times New Roman" w:cs="Times New Roman"/>
          <w:b/>
          <w:sz w:val="44"/>
          <w:szCs w:val="44"/>
        </w:rPr>
        <w:t xml:space="preserve"> </w:t>
      </w:r>
      <w:r>
        <w:rPr>
          <w:rFonts w:ascii="Times New Roman" w:eastAsia="宋体" w:hAnsi="Times New Roman" w:cs="Times New Roman"/>
          <w:b/>
          <w:sz w:val="44"/>
          <w:szCs w:val="44"/>
        </w:rPr>
        <w:t>诸暨市金桥实业有限公司</w:t>
      </w:r>
    </w:p>
    <w:p w:rsidR="00001B6E" w:rsidRDefault="00223ED7">
      <w:pPr>
        <w:snapToGrid w:val="0"/>
        <w:spacing w:line="360" w:lineRule="auto"/>
        <w:jc w:val="center"/>
        <w:rPr>
          <w:rFonts w:ascii="Times New Roman" w:eastAsia="宋体" w:hAnsi="Times New Roman" w:cs="Times New Roman"/>
          <w:b/>
          <w:sz w:val="44"/>
          <w:szCs w:val="44"/>
        </w:rPr>
      </w:pPr>
      <w:r>
        <w:rPr>
          <w:rFonts w:ascii="Times New Roman" w:eastAsia="宋体" w:hAnsi="Times New Roman" w:cs="Times New Roman"/>
          <w:b/>
          <w:sz w:val="44"/>
          <w:szCs w:val="44"/>
        </w:rPr>
        <w:t xml:space="preserve"> </w:t>
      </w:r>
      <w:r>
        <w:rPr>
          <w:rFonts w:ascii="Times New Roman" w:eastAsia="宋体" w:hAnsi="Times New Roman" w:cs="Times New Roman"/>
          <w:b/>
          <w:sz w:val="44"/>
          <w:szCs w:val="44"/>
        </w:rPr>
        <w:t>年产</w:t>
      </w:r>
      <w:r>
        <w:rPr>
          <w:rFonts w:ascii="Times New Roman" w:eastAsia="宋体" w:hAnsi="Times New Roman" w:cs="Times New Roman"/>
          <w:b/>
          <w:sz w:val="44"/>
          <w:szCs w:val="44"/>
        </w:rPr>
        <w:t>20000</w:t>
      </w:r>
      <w:r>
        <w:rPr>
          <w:rFonts w:ascii="Times New Roman" w:eastAsia="宋体" w:hAnsi="Times New Roman" w:cs="Times New Roman"/>
          <w:b/>
          <w:sz w:val="44"/>
          <w:szCs w:val="44"/>
        </w:rPr>
        <w:t>套舰船用电缆</w:t>
      </w:r>
      <w:r>
        <w:rPr>
          <w:rFonts w:ascii="Times New Roman" w:eastAsia="宋体" w:hAnsi="Times New Roman" w:cs="Times New Roman"/>
          <w:b/>
          <w:sz w:val="44"/>
          <w:szCs w:val="44"/>
        </w:rPr>
        <w:t>(</w:t>
      </w:r>
      <w:r>
        <w:rPr>
          <w:rFonts w:ascii="Times New Roman" w:eastAsia="宋体" w:hAnsi="Times New Roman" w:cs="Times New Roman"/>
          <w:b/>
          <w:sz w:val="44"/>
          <w:szCs w:val="44"/>
        </w:rPr>
        <w:t>管路</w:t>
      </w:r>
      <w:r>
        <w:rPr>
          <w:rFonts w:ascii="Times New Roman" w:eastAsia="宋体" w:hAnsi="Times New Roman" w:cs="Times New Roman"/>
          <w:b/>
          <w:sz w:val="44"/>
          <w:szCs w:val="44"/>
        </w:rPr>
        <w:t>)</w:t>
      </w:r>
      <w:r>
        <w:rPr>
          <w:rFonts w:ascii="Times New Roman" w:eastAsia="宋体" w:hAnsi="Times New Roman" w:cs="Times New Roman"/>
          <w:b/>
          <w:sz w:val="44"/>
          <w:szCs w:val="44"/>
        </w:rPr>
        <w:t>耐火密封装置</w:t>
      </w:r>
      <w:r>
        <w:rPr>
          <w:rFonts w:ascii="Times New Roman" w:eastAsia="宋体" w:hAnsi="Times New Roman" w:cs="Times New Roman"/>
          <w:b/>
          <w:sz w:val="44"/>
          <w:szCs w:val="44"/>
        </w:rPr>
        <w:t>(</w:t>
      </w:r>
      <w:r>
        <w:rPr>
          <w:rFonts w:ascii="Times New Roman" w:eastAsia="宋体" w:hAnsi="Times New Roman" w:cs="Times New Roman"/>
          <w:b/>
          <w:sz w:val="44"/>
          <w:szCs w:val="44"/>
        </w:rPr>
        <w:t>含材料</w:t>
      </w:r>
      <w:r>
        <w:rPr>
          <w:rFonts w:ascii="Times New Roman" w:eastAsia="宋体" w:hAnsi="Times New Roman" w:cs="Times New Roman"/>
          <w:b/>
          <w:sz w:val="44"/>
          <w:szCs w:val="44"/>
        </w:rPr>
        <w:t>)</w:t>
      </w:r>
      <w:r>
        <w:rPr>
          <w:rFonts w:ascii="Times New Roman" w:eastAsia="宋体" w:hAnsi="Times New Roman" w:cs="Times New Roman"/>
          <w:b/>
          <w:sz w:val="44"/>
          <w:szCs w:val="44"/>
        </w:rPr>
        <w:t>生产线项目</w:t>
      </w:r>
    </w:p>
    <w:p w:rsidR="00001B6E" w:rsidRDefault="00223ED7">
      <w:pPr>
        <w:snapToGrid w:val="0"/>
        <w:spacing w:line="360" w:lineRule="auto"/>
        <w:jc w:val="center"/>
        <w:rPr>
          <w:rFonts w:ascii="Times New Roman" w:eastAsia="宋体" w:hAnsi="Times New Roman" w:cs="Times New Roman"/>
          <w:b/>
          <w:sz w:val="44"/>
          <w:szCs w:val="44"/>
        </w:rPr>
      </w:pPr>
      <w:r>
        <w:rPr>
          <w:rFonts w:ascii="Times New Roman" w:eastAsia="宋体" w:hAnsi="Times New Roman" w:cs="Times New Roman"/>
          <w:b/>
          <w:sz w:val="44"/>
          <w:szCs w:val="44"/>
        </w:rPr>
        <w:t>竣工环境保护验收监测报告（废水、废气）</w:t>
      </w:r>
    </w:p>
    <w:p w:rsidR="00707404" w:rsidRPr="00707404" w:rsidRDefault="00707404" w:rsidP="00707404">
      <w:pPr>
        <w:adjustRightInd w:val="0"/>
        <w:snapToGrid w:val="0"/>
        <w:spacing w:line="360" w:lineRule="auto"/>
        <w:ind w:left="238"/>
        <w:jc w:val="center"/>
        <w:rPr>
          <w:rFonts w:ascii="Times New Roman" w:eastAsia="宋体" w:hAnsi="Times New Roman" w:cs="Times New Roman"/>
          <w:b/>
          <w:color w:val="000000"/>
          <w:kern w:val="0"/>
          <w:sz w:val="32"/>
          <w:szCs w:val="32"/>
        </w:rPr>
      </w:pPr>
      <w:r w:rsidRPr="00707404">
        <w:rPr>
          <w:rFonts w:ascii="Times New Roman" w:eastAsia="宋体" w:hAnsi="Times New Roman" w:cs="Times New Roman"/>
          <w:b/>
          <w:color w:val="000000"/>
          <w:kern w:val="0"/>
          <w:sz w:val="32"/>
          <w:szCs w:val="32"/>
        </w:rPr>
        <w:t>报告编号：华检竣字</w:t>
      </w:r>
      <w:r w:rsidRPr="00707404">
        <w:rPr>
          <w:rFonts w:ascii="Times New Roman" w:eastAsia="宋体" w:hAnsi="Times New Roman" w:cs="Times New Roman"/>
          <w:b/>
          <w:color w:val="000000"/>
          <w:kern w:val="0"/>
          <w:sz w:val="32"/>
          <w:szCs w:val="32"/>
        </w:rPr>
        <w:t>(2018)</w:t>
      </w:r>
      <w:r w:rsidRPr="00707404">
        <w:rPr>
          <w:rFonts w:ascii="Times New Roman" w:eastAsia="宋体" w:hAnsi="Times New Roman" w:cs="Times New Roman"/>
          <w:b/>
          <w:color w:val="000000"/>
          <w:kern w:val="0"/>
          <w:sz w:val="32"/>
          <w:szCs w:val="32"/>
        </w:rPr>
        <w:t>第</w:t>
      </w:r>
      <w:r w:rsidRPr="00707404">
        <w:rPr>
          <w:rFonts w:ascii="Times New Roman" w:eastAsia="宋体" w:hAnsi="Times New Roman" w:cs="Times New Roman"/>
          <w:b/>
          <w:color w:val="000000"/>
          <w:kern w:val="0"/>
          <w:sz w:val="32"/>
          <w:szCs w:val="32"/>
        </w:rPr>
        <w:t>0</w:t>
      </w:r>
      <w:r w:rsidRPr="00707404">
        <w:rPr>
          <w:rFonts w:ascii="Times New Roman" w:eastAsia="宋体" w:hAnsi="Times New Roman" w:cs="Times New Roman" w:hint="eastAsia"/>
          <w:b/>
          <w:color w:val="000000"/>
          <w:kern w:val="0"/>
          <w:sz w:val="32"/>
          <w:szCs w:val="32"/>
        </w:rPr>
        <w:t>29</w:t>
      </w:r>
      <w:r w:rsidRPr="00707404">
        <w:rPr>
          <w:rFonts w:ascii="Times New Roman" w:eastAsia="宋体" w:hAnsi="Times New Roman" w:cs="Times New Roman"/>
          <w:b/>
          <w:color w:val="000000"/>
          <w:kern w:val="0"/>
          <w:sz w:val="32"/>
          <w:szCs w:val="32"/>
        </w:rPr>
        <w:t>号</w:t>
      </w:r>
    </w:p>
    <w:p w:rsidR="00001B6E" w:rsidRPr="00707404" w:rsidRDefault="00001B6E">
      <w:pPr>
        <w:snapToGrid w:val="0"/>
        <w:spacing w:line="360" w:lineRule="auto"/>
        <w:jc w:val="center"/>
        <w:rPr>
          <w:rFonts w:ascii="Times New Roman" w:eastAsia="宋体" w:hAnsi="Times New Roman" w:cs="Times New Roman"/>
          <w:b/>
          <w:sz w:val="44"/>
          <w:szCs w:val="44"/>
        </w:rPr>
      </w:pP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223ED7">
      <w:pPr>
        <w:snapToGrid w:val="0"/>
        <w:spacing w:line="360" w:lineRule="auto"/>
        <w:ind w:firstLineChars="400" w:firstLine="1446"/>
        <w:rPr>
          <w:rFonts w:ascii="Times New Roman" w:eastAsia="宋体" w:hAnsi="Times New Roman" w:cs="Times New Roman"/>
          <w:b/>
          <w:sz w:val="36"/>
          <w:szCs w:val="36"/>
        </w:rPr>
      </w:pPr>
      <w:r>
        <w:rPr>
          <w:rFonts w:ascii="Times New Roman" w:eastAsia="宋体" w:hAnsi="Times New Roman" w:cs="Times New Roman"/>
          <w:b/>
          <w:sz w:val="36"/>
          <w:szCs w:val="36"/>
        </w:rPr>
        <w:t>建设单位：</w:t>
      </w:r>
      <w:r>
        <w:rPr>
          <w:rFonts w:ascii="Times New Roman" w:eastAsia="宋体" w:hAnsi="Times New Roman" w:cs="Times New Roman"/>
          <w:b/>
          <w:sz w:val="36"/>
          <w:szCs w:val="36"/>
          <w:u w:val="single"/>
        </w:rPr>
        <w:t>诸暨市金桥实业有限公司</w:t>
      </w:r>
    </w:p>
    <w:p w:rsidR="00001B6E" w:rsidRDefault="00001B6E">
      <w:pPr>
        <w:snapToGrid w:val="0"/>
        <w:spacing w:line="360" w:lineRule="auto"/>
        <w:ind w:firstLineChars="400" w:firstLine="1446"/>
        <w:rPr>
          <w:rFonts w:ascii="Times New Roman" w:eastAsia="宋体" w:hAnsi="Times New Roman" w:cs="Times New Roman"/>
          <w:b/>
          <w:sz w:val="36"/>
          <w:szCs w:val="36"/>
        </w:rPr>
      </w:pPr>
    </w:p>
    <w:p w:rsidR="00001B6E" w:rsidRDefault="00223ED7">
      <w:pPr>
        <w:snapToGrid w:val="0"/>
        <w:spacing w:line="360" w:lineRule="auto"/>
        <w:ind w:firstLineChars="400" w:firstLine="1446"/>
        <w:rPr>
          <w:rFonts w:ascii="Times New Roman" w:eastAsia="宋体" w:hAnsi="Times New Roman" w:cs="Times New Roman"/>
          <w:b/>
          <w:sz w:val="36"/>
          <w:szCs w:val="36"/>
        </w:rPr>
      </w:pPr>
      <w:r>
        <w:rPr>
          <w:rFonts w:ascii="Times New Roman" w:eastAsia="宋体" w:hAnsi="Times New Roman" w:cs="Times New Roman"/>
          <w:b/>
          <w:sz w:val="36"/>
          <w:szCs w:val="36"/>
        </w:rPr>
        <w:t>编制单位：</w:t>
      </w:r>
      <w:r>
        <w:rPr>
          <w:rFonts w:ascii="Times New Roman" w:eastAsia="宋体" w:hAnsi="Times New Roman" w:cs="Times New Roman"/>
          <w:b/>
          <w:sz w:val="36"/>
          <w:szCs w:val="36"/>
          <w:u w:val="single"/>
        </w:rPr>
        <w:t>浙江华才检测技术有限公司</w:t>
      </w: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001B6E">
      <w:pPr>
        <w:snapToGrid w:val="0"/>
        <w:spacing w:line="360" w:lineRule="auto"/>
        <w:jc w:val="center"/>
        <w:rPr>
          <w:rFonts w:ascii="Times New Roman" w:eastAsia="宋体" w:hAnsi="Times New Roman" w:cs="Times New Roman"/>
          <w:b/>
          <w:sz w:val="32"/>
          <w:szCs w:val="32"/>
        </w:rPr>
      </w:pPr>
    </w:p>
    <w:p w:rsidR="00001B6E" w:rsidRDefault="00223ED7">
      <w:pPr>
        <w:snapToGrid w:val="0"/>
        <w:spacing w:line="360" w:lineRule="auto"/>
        <w:jc w:val="center"/>
        <w:rPr>
          <w:rFonts w:ascii="Times New Roman" w:eastAsia="宋体" w:hAnsi="Times New Roman" w:cs="Times New Roman"/>
          <w:b/>
          <w:sz w:val="32"/>
          <w:szCs w:val="32"/>
        </w:rPr>
      </w:pPr>
      <w:r>
        <w:rPr>
          <w:rFonts w:ascii="Times New Roman" w:eastAsia="宋体" w:hAnsi="Times New Roman" w:cs="Times New Roman"/>
          <w:b/>
          <w:sz w:val="32"/>
          <w:szCs w:val="32"/>
        </w:rPr>
        <w:t>二〇一八年十一月</w:t>
      </w:r>
      <w:r>
        <w:rPr>
          <w:rFonts w:ascii="Times New Roman" w:eastAsia="宋体" w:hAnsi="Times New Roman" w:cs="Times New Roman"/>
          <w:b/>
          <w:sz w:val="32"/>
          <w:szCs w:val="32"/>
        </w:rPr>
        <w:br w:type="page"/>
      </w:r>
    </w:p>
    <w:p w:rsidR="00001B6E" w:rsidRPr="00223ED7" w:rsidRDefault="00001B6E">
      <w:pPr>
        <w:snapToGrid w:val="0"/>
        <w:spacing w:line="360" w:lineRule="auto"/>
        <w:jc w:val="center"/>
        <w:rPr>
          <w:rFonts w:ascii="Times New Roman" w:eastAsia="宋体" w:hAnsi="Times New Roman" w:cs="Times New Roman"/>
          <w:b/>
          <w:sz w:val="44"/>
          <w:szCs w:val="44"/>
        </w:rPr>
      </w:pPr>
    </w:p>
    <w:p w:rsidR="00001B6E" w:rsidRPr="00223ED7" w:rsidRDefault="00223ED7">
      <w:pPr>
        <w:snapToGrid w:val="0"/>
        <w:spacing w:line="360" w:lineRule="auto"/>
        <w:ind w:firstLineChars="200" w:firstLine="643"/>
        <w:jc w:val="left"/>
        <w:rPr>
          <w:rFonts w:ascii="Times New Roman" w:eastAsia="宋体" w:hAnsi="Times New Roman" w:cs="Times New Roman"/>
          <w:b/>
          <w:sz w:val="32"/>
          <w:szCs w:val="32"/>
        </w:rPr>
      </w:pPr>
      <w:r w:rsidRPr="00223ED7">
        <w:rPr>
          <w:rFonts w:ascii="Times New Roman" w:eastAsia="宋体" w:hAnsi="Times New Roman" w:cs="Times New Roman"/>
          <w:b/>
          <w:sz w:val="32"/>
          <w:szCs w:val="32"/>
        </w:rPr>
        <w:t>建设单位：诸暨市金桥实业有限公司</w:t>
      </w:r>
    </w:p>
    <w:p w:rsidR="00001B6E" w:rsidRPr="00223ED7" w:rsidRDefault="00223ED7" w:rsidP="00911D01">
      <w:pPr>
        <w:snapToGrid w:val="0"/>
        <w:spacing w:line="360" w:lineRule="auto"/>
        <w:ind w:firstLineChars="200" w:firstLine="643"/>
        <w:jc w:val="left"/>
        <w:rPr>
          <w:rFonts w:ascii="Times New Roman" w:eastAsia="宋体" w:hAnsi="Times New Roman" w:cs="Times New Roman"/>
          <w:b/>
          <w:sz w:val="32"/>
          <w:szCs w:val="32"/>
        </w:rPr>
      </w:pPr>
      <w:r w:rsidRPr="00223ED7">
        <w:rPr>
          <w:rFonts w:ascii="Times New Roman" w:eastAsia="宋体" w:hAnsi="Times New Roman" w:cs="Times New Roman"/>
          <w:b/>
          <w:sz w:val="32"/>
          <w:szCs w:val="32"/>
        </w:rPr>
        <w:t>法人代表：</w:t>
      </w:r>
      <w:r w:rsidR="007048A2" w:rsidRPr="00223ED7">
        <w:rPr>
          <w:rFonts w:ascii="Times New Roman" w:eastAsia="宋体" w:hAnsi="Times New Roman" w:cs="Times New Roman" w:hint="eastAsia"/>
          <w:b/>
          <w:sz w:val="32"/>
          <w:szCs w:val="32"/>
        </w:rPr>
        <w:t>应路明</w:t>
      </w:r>
    </w:p>
    <w:p w:rsidR="00001B6E" w:rsidRPr="00223ED7" w:rsidRDefault="00223ED7">
      <w:pPr>
        <w:snapToGrid w:val="0"/>
        <w:spacing w:line="360" w:lineRule="auto"/>
        <w:ind w:firstLineChars="200" w:firstLine="643"/>
        <w:jc w:val="left"/>
        <w:rPr>
          <w:rFonts w:ascii="Times New Roman" w:eastAsia="宋体" w:hAnsi="Times New Roman" w:cs="Times New Roman"/>
          <w:b/>
          <w:sz w:val="32"/>
          <w:szCs w:val="32"/>
        </w:rPr>
      </w:pPr>
      <w:r w:rsidRPr="00223ED7">
        <w:rPr>
          <w:rFonts w:ascii="Times New Roman" w:eastAsia="宋体" w:hAnsi="Times New Roman" w:cs="Times New Roman"/>
          <w:b/>
          <w:sz w:val="32"/>
          <w:szCs w:val="32"/>
        </w:rPr>
        <w:t>编制单位：浙江华才检测技术有限公司</w:t>
      </w:r>
    </w:p>
    <w:p w:rsidR="00223ED7" w:rsidRPr="00223ED7" w:rsidRDefault="00223ED7" w:rsidP="00223ED7">
      <w:pPr>
        <w:snapToGrid w:val="0"/>
        <w:spacing w:line="360" w:lineRule="auto"/>
        <w:ind w:firstLineChars="200" w:firstLine="643"/>
        <w:jc w:val="left"/>
        <w:rPr>
          <w:rFonts w:ascii="Times New Roman" w:eastAsia="宋体" w:hAnsi="Times New Roman" w:cs="Times New Roman"/>
          <w:b/>
          <w:sz w:val="32"/>
          <w:szCs w:val="32"/>
        </w:rPr>
      </w:pPr>
      <w:r w:rsidRPr="00223ED7">
        <w:rPr>
          <w:rFonts w:ascii="Times New Roman" w:eastAsia="宋体" w:hAnsi="Times New Roman" w:cs="Times New Roman"/>
          <w:b/>
          <w:sz w:val="32"/>
          <w:szCs w:val="32"/>
        </w:rPr>
        <w:t>法人代表：吴年锋</w:t>
      </w:r>
    </w:p>
    <w:p w:rsidR="00223ED7" w:rsidRPr="00223ED7" w:rsidRDefault="00223ED7" w:rsidP="00223ED7">
      <w:pPr>
        <w:snapToGrid w:val="0"/>
        <w:spacing w:line="360" w:lineRule="auto"/>
        <w:ind w:firstLineChars="200" w:firstLine="643"/>
        <w:jc w:val="left"/>
        <w:rPr>
          <w:rFonts w:ascii="Times New Roman" w:eastAsia="宋体" w:hAnsi="Times New Roman" w:cs="Times New Roman"/>
          <w:b/>
          <w:sz w:val="32"/>
          <w:szCs w:val="32"/>
        </w:rPr>
      </w:pPr>
      <w:r w:rsidRPr="00223ED7">
        <w:rPr>
          <w:rFonts w:ascii="Times New Roman" w:eastAsia="宋体" w:hAnsi="Times New Roman" w:cs="Times New Roman"/>
          <w:b/>
          <w:sz w:val="32"/>
          <w:szCs w:val="32"/>
        </w:rPr>
        <w:t>项目负责人：周牡艳</w:t>
      </w:r>
    </w:p>
    <w:p w:rsidR="00001B6E" w:rsidRPr="00223ED7" w:rsidRDefault="00223ED7">
      <w:pPr>
        <w:snapToGrid w:val="0"/>
        <w:spacing w:line="360" w:lineRule="auto"/>
        <w:ind w:firstLineChars="200" w:firstLine="643"/>
        <w:jc w:val="left"/>
        <w:rPr>
          <w:rFonts w:ascii="Times New Roman" w:eastAsia="宋体" w:hAnsi="Times New Roman" w:cs="Times New Roman"/>
          <w:b/>
          <w:sz w:val="32"/>
          <w:szCs w:val="32"/>
        </w:rPr>
      </w:pPr>
      <w:r w:rsidRPr="00223ED7">
        <w:rPr>
          <w:rFonts w:ascii="Times New Roman" w:eastAsia="宋体" w:hAnsi="Times New Roman" w:cs="Times New Roman"/>
          <w:b/>
          <w:sz w:val="32"/>
          <w:szCs w:val="32"/>
        </w:rPr>
        <w:t>编制人：</w:t>
      </w:r>
      <w:r w:rsidR="00A45FC1">
        <w:rPr>
          <w:rFonts w:ascii="Times New Roman" w:eastAsia="宋体" w:hAnsi="Times New Roman" w:cs="Times New Roman"/>
          <w:b/>
          <w:sz w:val="32"/>
          <w:szCs w:val="32"/>
        </w:rPr>
        <w:t>杨可</w:t>
      </w: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32"/>
          <w:szCs w:val="32"/>
        </w:rPr>
      </w:pPr>
    </w:p>
    <w:p w:rsidR="00001B6E" w:rsidRDefault="00001B6E">
      <w:pPr>
        <w:snapToGrid w:val="0"/>
        <w:spacing w:line="360" w:lineRule="auto"/>
        <w:jc w:val="left"/>
        <w:rPr>
          <w:rFonts w:ascii="Times New Roman" w:eastAsia="宋体" w:hAnsi="Times New Roman" w:cs="Times New Roman"/>
          <w:b/>
          <w:sz w:val="18"/>
          <w:szCs w:val="18"/>
        </w:rPr>
      </w:pPr>
    </w:p>
    <w:p w:rsidR="00001B6E" w:rsidRDefault="00001B6E">
      <w:pPr>
        <w:snapToGrid w:val="0"/>
        <w:spacing w:line="360" w:lineRule="auto"/>
        <w:jc w:val="left"/>
        <w:rPr>
          <w:rFonts w:ascii="Times New Roman" w:eastAsia="宋体" w:hAnsi="Times New Roman" w:cs="Times New Roman"/>
          <w:b/>
          <w:sz w:val="18"/>
          <w:szCs w:val="18"/>
        </w:rPr>
      </w:pPr>
    </w:p>
    <w:tbl>
      <w:tblPr>
        <w:tblStyle w:val="ac"/>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5103"/>
      </w:tblGrid>
      <w:tr w:rsidR="00001B6E">
        <w:trPr>
          <w:trHeight w:val="284"/>
        </w:trPr>
        <w:tc>
          <w:tcPr>
            <w:tcW w:w="5103" w:type="dxa"/>
          </w:tcPr>
          <w:p w:rsidR="00001B6E" w:rsidRPr="00223ED7" w:rsidRDefault="00223ED7">
            <w:pPr>
              <w:snapToGrid w:val="0"/>
              <w:spacing w:line="360" w:lineRule="auto"/>
              <w:rPr>
                <w:rFonts w:ascii="Times New Roman" w:eastAsia="宋体" w:hAnsi="Times New Roman" w:cs="Times New Roman"/>
                <w:b/>
                <w:sz w:val="28"/>
                <w:szCs w:val="28"/>
              </w:rPr>
            </w:pPr>
            <w:r w:rsidRPr="00223ED7">
              <w:rPr>
                <w:rFonts w:ascii="Times New Roman" w:eastAsia="宋体" w:hAnsi="Times New Roman" w:cs="Times New Roman"/>
                <w:b/>
                <w:sz w:val="28"/>
                <w:szCs w:val="28"/>
              </w:rPr>
              <w:t>建设单位：诸暨市金桥实业有限公司</w:t>
            </w:r>
          </w:p>
          <w:p w:rsidR="00001B6E" w:rsidRPr="00223ED7" w:rsidRDefault="00223ED7">
            <w:pPr>
              <w:snapToGrid w:val="0"/>
              <w:spacing w:line="360" w:lineRule="auto"/>
              <w:rPr>
                <w:rFonts w:ascii="Times New Roman" w:eastAsia="宋体" w:hAnsi="Times New Roman" w:cs="Times New Roman"/>
                <w:b/>
                <w:sz w:val="28"/>
                <w:szCs w:val="28"/>
              </w:rPr>
            </w:pPr>
            <w:r w:rsidRPr="00223ED7">
              <w:rPr>
                <w:rFonts w:ascii="Times New Roman" w:eastAsia="宋体" w:hAnsi="Times New Roman" w:cs="Times New Roman"/>
                <w:b/>
                <w:sz w:val="28"/>
                <w:szCs w:val="28"/>
              </w:rPr>
              <w:t>电话：</w:t>
            </w:r>
            <w:r w:rsidRPr="00223ED7">
              <w:rPr>
                <w:rFonts w:ascii="Times New Roman" w:eastAsia="宋体" w:hAnsi="Times New Roman" w:cs="Times New Roman"/>
                <w:b/>
                <w:sz w:val="28"/>
                <w:szCs w:val="28"/>
              </w:rPr>
              <w:t>13806749617</w:t>
            </w:r>
          </w:p>
          <w:p w:rsidR="00001B6E" w:rsidRPr="00223ED7" w:rsidRDefault="00223ED7">
            <w:pPr>
              <w:snapToGrid w:val="0"/>
              <w:spacing w:line="360" w:lineRule="auto"/>
              <w:rPr>
                <w:rFonts w:ascii="Times New Roman" w:eastAsia="宋体" w:hAnsi="Times New Roman" w:cs="Times New Roman"/>
                <w:b/>
                <w:sz w:val="28"/>
                <w:szCs w:val="28"/>
              </w:rPr>
            </w:pPr>
            <w:r w:rsidRPr="00223ED7">
              <w:rPr>
                <w:rFonts w:ascii="Times New Roman" w:eastAsia="宋体" w:hAnsi="Times New Roman" w:cs="Times New Roman"/>
                <w:b/>
                <w:sz w:val="28"/>
                <w:szCs w:val="28"/>
              </w:rPr>
              <w:t>传真：</w:t>
            </w:r>
            <w:r w:rsidRPr="00223ED7">
              <w:rPr>
                <w:rFonts w:ascii="Times New Roman" w:eastAsia="宋体" w:hAnsi="Times New Roman" w:cs="Times New Roman"/>
                <w:b/>
                <w:sz w:val="28"/>
                <w:szCs w:val="28"/>
              </w:rPr>
              <w:t>/</w:t>
            </w:r>
          </w:p>
          <w:p w:rsidR="00001B6E" w:rsidRPr="00223ED7" w:rsidRDefault="00223ED7">
            <w:pPr>
              <w:snapToGrid w:val="0"/>
              <w:spacing w:line="360" w:lineRule="auto"/>
              <w:rPr>
                <w:rFonts w:ascii="Times New Roman" w:eastAsia="宋体" w:hAnsi="Times New Roman" w:cs="Times New Roman"/>
                <w:b/>
                <w:sz w:val="28"/>
                <w:szCs w:val="28"/>
              </w:rPr>
            </w:pPr>
            <w:r w:rsidRPr="00223ED7">
              <w:rPr>
                <w:rFonts w:ascii="Times New Roman" w:eastAsia="宋体" w:hAnsi="Times New Roman" w:cs="Times New Roman"/>
                <w:b/>
                <w:sz w:val="28"/>
                <w:szCs w:val="28"/>
              </w:rPr>
              <w:t>邮编：</w:t>
            </w:r>
            <w:r w:rsidRPr="00223ED7">
              <w:rPr>
                <w:rFonts w:ascii="Times New Roman" w:eastAsia="宋体" w:hAnsi="Times New Roman" w:cs="Times New Roman"/>
                <w:b/>
                <w:sz w:val="28"/>
                <w:szCs w:val="28"/>
              </w:rPr>
              <w:t>311800</w:t>
            </w:r>
          </w:p>
          <w:p w:rsidR="00001B6E" w:rsidRPr="00223ED7" w:rsidRDefault="00223ED7">
            <w:pPr>
              <w:snapToGrid w:val="0"/>
              <w:spacing w:line="360" w:lineRule="auto"/>
              <w:rPr>
                <w:rFonts w:ascii="Times New Roman" w:eastAsia="宋体" w:hAnsi="Times New Roman" w:cs="Times New Roman"/>
                <w:b/>
                <w:sz w:val="28"/>
                <w:szCs w:val="28"/>
              </w:rPr>
            </w:pPr>
            <w:r w:rsidRPr="00223ED7">
              <w:rPr>
                <w:rFonts w:ascii="Times New Roman" w:eastAsia="宋体" w:hAnsi="Times New Roman" w:cs="Times New Roman"/>
                <w:b/>
                <w:sz w:val="28"/>
                <w:szCs w:val="28"/>
              </w:rPr>
              <w:t>地址：诸暨市暨阳街道同乐下村</w:t>
            </w:r>
            <w:r w:rsidRPr="00223ED7">
              <w:rPr>
                <w:rFonts w:ascii="Times New Roman" w:eastAsia="宋体" w:hAnsi="Times New Roman" w:cs="Times New Roman"/>
                <w:b/>
                <w:sz w:val="28"/>
                <w:szCs w:val="28"/>
              </w:rPr>
              <w:t>(</w:t>
            </w:r>
            <w:r w:rsidRPr="00223ED7">
              <w:rPr>
                <w:rFonts w:ascii="Times New Roman" w:eastAsia="宋体" w:hAnsi="Times New Roman" w:cs="Times New Roman"/>
                <w:b/>
                <w:sz w:val="28"/>
                <w:szCs w:val="28"/>
              </w:rPr>
              <w:t>张庄</w:t>
            </w:r>
            <w:r w:rsidRPr="00223ED7">
              <w:rPr>
                <w:rFonts w:ascii="Times New Roman" w:eastAsia="宋体" w:hAnsi="Times New Roman" w:cs="Times New Roman"/>
                <w:b/>
                <w:sz w:val="28"/>
                <w:szCs w:val="28"/>
              </w:rPr>
              <w:t>)</w:t>
            </w:r>
          </w:p>
        </w:tc>
        <w:tc>
          <w:tcPr>
            <w:tcW w:w="5103" w:type="dxa"/>
          </w:tcPr>
          <w:p w:rsidR="00001B6E" w:rsidRPr="00223ED7" w:rsidRDefault="00223ED7">
            <w:pPr>
              <w:snapToGrid w:val="0"/>
              <w:spacing w:line="360" w:lineRule="auto"/>
              <w:rPr>
                <w:rFonts w:ascii="Times New Roman" w:eastAsia="宋体" w:hAnsi="Times New Roman" w:cs="Times New Roman"/>
                <w:b/>
                <w:sz w:val="28"/>
                <w:szCs w:val="28"/>
              </w:rPr>
            </w:pPr>
            <w:r w:rsidRPr="00223ED7">
              <w:rPr>
                <w:rFonts w:ascii="Times New Roman" w:eastAsia="宋体" w:hAnsi="Times New Roman" w:cs="Times New Roman"/>
                <w:b/>
                <w:sz w:val="28"/>
                <w:szCs w:val="28"/>
              </w:rPr>
              <w:t>编制单位：浙江华才检测技术有限公司</w:t>
            </w:r>
          </w:p>
          <w:p w:rsidR="00223ED7" w:rsidRPr="00223ED7" w:rsidRDefault="00223ED7" w:rsidP="00223ED7">
            <w:pPr>
              <w:spacing w:line="360" w:lineRule="auto"/>
              <w:rPr>
                <w:rFonts w:ascii="Times New Roman" w:eastAsia="黑体" w:hAnsi="Times New Roman" w:cs="Times New Roman"/>
                <w:sz w:val="28"/>
                <w:szCs w:val="28"/>
              </w:rPr>
            </w:pPr>
            <w:r w:rsidRPr="00223ED7">
              <w:rPr>
                <w:rFonts w:ascii="Times New Roman" w:eastAsia="宋体" w:hAnsi="Times New Roman" w:cs="Times New Roman"/>
                <w:b/>
                <w:sz w:val="28"/>
                <w:szCs w:val="28"/>
              </w:rPr>
              <w:t>电话：</w:t>
            </w:r>
            <w:r w:rsidRPr="00223ED7">
              <w:rPr>
                <w:rFonts w:ascii="Times New Roman" w:eastAsia="仿宋_GB2312" w:hAnsi="Times New Roman" w:cs="Times New Roman"/>
                <w:sz w:val="28"/>
              </w:rPr>
              <w:t>0575-87485100</w:t>
            </w:r>
          </w:p>
          <w:p w:rsidR="00223ED7" w:rsidRPr="00223ED7" w:rsidRDefault="00223ED7" w:rsidP="00223ED7">
            <w:pPr>
              <w:spacing w:line="360" w:lineRule="auto"/>
              <w:jc w:val="left"/>
              <w:rPr>
                <w:rFonts w:eastAsia="仿宋_GB2312"/>
                <w:sz w:val="28"/>
              </w:rPr>
            </w:pPr>
            <w:r w:rsidRPr="00223ED7">
              <w:rPr>
                <w:rFonts w:ascii="Times New Roman" w:eastAsia="宋体" w:hAnsi="Times New Roman" w:cs="Times New Roman"/>
                <w:b/>
                <w:sz w:val="28"/>
                <w:szCs w:val="28"/>
              </w:rPr>
              <w:t>传真：</w:t>
            </w:r>
            <w:r w:rsidRPr="00223ED7">
              <w:rPr>
                <w:rFonts w:ascii="Times New Roman" w:eastAsia="仿宋_GB2312" w:hAnsi="Times New Roman" w:cs="Times New Roman"/>
                <w:sz w:val="28"/>
              </w:rPr>
              <w:t>0575-87689370</w:t>
            </w:r>
          </w:p>
          <w:p w:rsidR="00001B6E" w:rsidRPr="00223ED7" w:rsidRDefault="00223ED7">
            <w:pPr>
              <w:snapToGrid w:val="0"/>
              <w:spacing w:line="360" w:lineRule="auto"/>
              <w:rPr>
                <w:rFonts w:ascii="Times New Roman" w:eastAsia="宋体" w:hAnsi="Times New Roman" w:cs="Times New Roman"/>
                <w:b/>
                <w:sz w:val="28"/>
                <w:szCs w:val="28"/>
              </w:rPr>
            </w:pPr>
            <w:r w:rsidRPr="00223ED7">
              <w:rPr>
                <w:rFonts w:ascii="Times New Roman" w:eastAsia="宋体" w:hAnsi="Times New Roman" w:cs="Times New Roman"/>
                <w:b/>
                <w:sz w:val="28"/>
                <w:szCs w:val="28"/>
              </w:rPr>
              <w:t>邮编：</w:t>
            </w:r>
            <w:r w:rsidRPr="00223ED7">
              <w:rPr>
                <w:rFonts w:ascii="Times New Roman" w:eastAsia="宋体" w:hAnsi="Times New Roman" w:cs="Times New Roman" w:hint="eastAsia"/>
                <w:b/>
                <w:sz w:val="28"/>
                <w:szCs w:val="28"/>
              </w:rPr>
              <w:t>311800</w:t>
            </w:r>
          </w:p>
          <w:p w:rsidR="00001B6E" w:rsidRPr="00223ED7" w:rsidRDefault="00223ED7" w:rsidP="00223ED7">
            <w:pPr>
              <w:snapToGrid w:val="0"/>
              <w:spacing w:line="360" w:lineRule="auto"/>
              <w:rPr>
                <w:rFonts w:ascii="Times New Roman" w:eastAsia="宋体" w:hAnsi="Times New Roman" w:cs="Times New Roman"/>
                <w:b/>
                <w:sz w:val="32"/>
                <w:szCs w:val="32"/>
              </w:rPr>
            </w:pPr>
            <w:r w:rsidRPr="00223ED7">
              <w:rPr>
                <w:rFonts w:ascii="Times New Roman" w:eastAsia="宋体" w:hAnsi="Times New Roman" w:cs="Times New Roman"/>
                <w:b/>
                <w:sz w:val="28"/>
                <w:szCs w:val="28"/>
              </w:rPr>
              <w:t>地址：</w:t>
            </w:r>
            <w:r w:rsidRPr="00223ED7">
              <w:rPr>
                <w:rFonts w:ascii="Times New Roman" w:eastAsia="宋体" w:hAnsi="Times New Roman" w:cs="Times New Roman" w:hint="eastAsia"/>
                <w:b/>
                <w:sz w:val="28"/>
                <w:szCs w:val="28"/>
              </w:rPr>
              <w:t>诸暨市暨阳街道浣纱北路</w:t>
            </w:r>
            <w:r w:rsidRPr="00223ED7">
              <w:rPr>
                <w:rFonts w:ascii="Times New Roman" w:eastAsia="宋体" w:hAnsi="Times New Roman" w:cs="Times New Roman" w:hint="eastAsia"/>
                <w:b/>
                <w:sz w:val="28"/>
                <w:szCs w:val="28"/>
              </w:rPr>
              <w:t>48</w:t>
            </w:r>
            <w:r w:rsidRPr="00223ED7">
              <w:rPr>
                <w:rFonts w:ascii="Times New Roman" w:eastAsia="宋体" w:hAnsi="Times New Roman" w:cs="Times New Roman" w:hint="eastAsia"/>
                <w:b/>
                <w:sz w:val="28"/>
                <w:szCs w:val="28"/>
              </w:rPr>
              <w:t>号</w:t>
            </w:r>
          </w:p>
        </w:tc>
      </w:tr>
    </w:tbl>
    <w:p w:rsidR="00001B6E" w:rsidRDefault="00001B6E">
      <w:pPr>
        <w:adjustRightInd w:val="0"/>
        <w:snapToGrid w:val="0"/>
        <w:jc w:val="center"/>
        <w:rPr>
          <w:rFonts w:ascii="Times New Roman" w:eastAsia="宋体" w:hAnsi="Times New Roman" w:cs="Times New Roman"/>
          <w:b/>
          <w:szCs w:val="21"/>
        </w:rPr>
        <w:sectPr w:rsidR="00001B6E">
          <w:headerReference w:type="even" r:id="rId8"/>
          <w:headerReference w:type="default" r:id="rId9"/>
          <w:pgSz w:w="11906" w:h="16838"/>
          <w:pgMar w:top="1134" w:right="1134" w:bottom="1134" w:left="1418" w:header="851" w:footer="992" w:gutter="0"/>
          <w:cols w:space="425"/>
          <w:docGrid w:linePitch="312"/>
        </w:sectPr>
      </w:pPr>
    </w:p>
    <w:p w:rsidR="00001B6E" w:rsidRDefault="00223ED7">
      <w:pPr>
        <w:pStyle w:val="1"/>
        <w:jc w:val="center"/>
        <w:rPr>
          <w:rFonts w:ascii="Times New Roman" w:hAnsi="Times New Roman" w:cs="Times New Roman"/>
          <w:sz w:val="24"/>
          <w:szCs w:val="24"/>
        </w:rPr>
      </w:pPr>
      <w:r>
        <w:rPr>
          <w:rFonts w:ascii="Times New Roman" w:hAnsi="Times New Roman" w:cs="Times New Roman"/>
          <w:sz w:val="24"/>
          <w:szCs w:val="24"/>
        </w:rPr>
        <w:lastRenderedPageBreak/>
        <w:t>目录</w:t>
      </w:r>
    </w:p>
    <w:p w:rsidR="00001B6E" w:rsidRDefault="00123C6C">
      <w:pPr>
        <w:pStyle w:val="1"/>
        <w:tabs>
          <w:tab w:val="right" w:leader="dot" w:pos="9752"/>
        </w:tabs>
        <w:rPr>
          <w:rFonts w:ascii="Times New Roman" w:hAnsi="Times New Roman" w:cs="Times New Roman"/>
        </w:rPr>
      </w:pPr>
      <w:r w:rsidRPr="00123C6C">
        <w:rPr>
          <w:rFonts w:ascii="Times New Roman" w:eastAsia="宋体" w:hAnsi="Times New Roman" w:cs="Times New Roman"/>
          <w:b w:val="0"/>
          <w:sz w:val="24"/>
          <w:szCs w:val="24"/>
        </w:rPr>
        <w:fldChar w:fldCharType="begin"/>
      </w:r>
      <w:r w:rsidR="00223ED7">
        <w:rPr>
          <w:rFonts w:ascii="Times New Roman" w:eastAsia="宋体" w:hAnsi="Times New Roman" w:cs="Times New Roman"/>
          <w:b w:val="0"/>
          <w:sz w:val="24"/>
          <w:szCs w:val="24"/>
        </w:rPr>
        <w:instrText xml:space="preserve"> TOC \o "1-2" \h \z \u </w:instrText>
      </w:r>
      <w:r w:rsidRPr="00123C6C">
        <w:rPr>
          <w:rFonts w:ascii="Times New Roman" w:eastAsia="宋体" w:hAnsi="Times New Roman" w:cs="Times New Roman"/>
          <w:b w:val="0"/>
          <w:sz w:val="24"/>
          <w:szCs w:val="24"/>
        </w:rPr>
        <w:fldChar w:fldCharType="separate"/>
      </w:r>
      <w:hyperlink w:anchor="_Toc13026" w:history="1">
        <w:r w:rsidR="00223ED7">
          <w:rPr>
            <w:rFonts w:ascii="Times New Roman" w:eastAsia="宋体" w:hAnsi="Times New Roman" w:cs="Times New Roman"/>
            <w:szCs w:val="24"/>
          </w:rPr>
          <w:t>一、验收项目概况</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_Toc13026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3236" w:history="1">
        <w:r w:rsidR="00223ED7">
          <w:rPr>
            <w:rFonts w:ascii="Times New Roman" w:eastAsia="宋体" w:hAnsi="Times New Roman" w:cs="Times New Roman"/>
            <w:szCs w:val="24"/>
          </w:rPr>
          <w:t>1.1</w:t>
        </w:r>
        <w:r w:rsidR="00223ED7">
          <w:rPr>
            <w:rFonts w:ascii="Times New Roman" w:eastAsia="宋体" w:hAnsi="Times New Roman" w:cs="Times New Roman"/>
            <w:szCs w:val="24"/>
          </w:rPr>
          <w:t>建设项目名称</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_Toc13236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1040" w:history="1">
        <w:r w:rsidR="00223ED7">
          <w:rPr>
            <w:rFonts w:ascii="Times New Roman" w:eastAsia="宋体" w:hAnsi="Times New Roman" w:cs="Times New Roman"/>
            <w:szCs w:val="24"/>
          </w:rPr>
          <w:t>1.2</w:t>
        </w:r>
        <w:r w:rsidR="00223ED7">
          <w:rPr>
            <w:rFonts w:ascii="Times New Roman" w:eastAsia="宋体" w:hAnsi="Times New Roman" w:cs="Times New Roman"/>
            <w:szCs w:val="24"/>
          </w:rPr>
          <w:t>建设单位</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_Toc21040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8885" w:history="1">
        <w:r w:rsidR="00223ED7">
          <w:rPr>
            <w:rFonts w:ascii="Times New Roman" w:eastAsia="宋体" w:hAnsi="Times New Roman" w:cs="Times New Roman"/>
            <w:szCs w:val="24"/>
          </w:rPr>
          <w:t>1.3</w:t>
        </w:r>
        <w:r w:rsidR="00223ED7">
          <w:rPr>
            <w:rFonts w:ascii="Times New Roman" w:eastAsia="宋体" w:hAnsi="Times New Roman" w:cs="Times New Roman"/>
            <w:szCs w:val="24"/>
          </w:rPr>
          <w:t>性质</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_Toc28885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0427" w:history="1">
        <w:r w:rsidR="00223ED7">
          <w:rPr>
            <w:rFonts w:ascii="Times New Roman" w:eastAsia="宋体" w:hAnsi="Times New Roman" w:cs="Times New Roman"/>
            <w:szCs w:val="24"/>
          </w:rPr>
          <w:t>1.4</w:t>
        </w:r>
        <w:r w:rsidR="00223ED7">
          <w:rPr>
            <w:rFonts w:ascii="Times New Roman" w:eastAsia="宋体" w:hAnsi="Times New Roman" w:cs="Times New Roman"/>
            <w:szCs w:val="24"/>
          </w:rPr>
          <w:t>建设地点</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_Toc20427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8086" w:history="1">
        <w:r w:rsidR="00223ED7">
          <w:rPr>
            <w:rFonts w:ascii="Times New Roman" w:eastAsia="宋体" w:hAnsi="Times New Roman" w:cs="Times New Roman"/>
            <w:szCs w:val="24"/>
          </w:rPr>
          <w:t>1.5</w:t>
        </w:r>
        <w:r w:rsidR="00223ED7">
          <w:rPr>
            <w:rFonts w:ascii="Times New Roman" w:eastAsia="宋体" w:hAnsi="Times New Roman" w:cs="Times New Roman"/>
            <w:szCs w:val="24"/>
          </w:rPr>
          <w:t>立项过程</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_Toc18086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6543" w:history="1">
        <w:r w:rsidR="00223ED7">
          <w:rPr>
            <w:rFonts w:ascii="Times New Roman" w:eastAsia="宋体" w:hAnsi="Times New Roman" w:cs="Times New Roman"/>
            <w:szCs w:val="24"/>
          </w:rPr>
          <w:t>1.6</w:t>
        </w:r>
        <w:r w:rsidR="00223ED7">
          <w:rPr>
            <w:rFonts w:ascii="Times New Roman" w:eastAsia="宋体" w:hAnsi="Times New Roman" w:cs="Times New Roman"/>
            <w:szCs w:val="24"/>
          </w:rPr>
          <w:t>环评报告书编制与审批信息</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_Toc6543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5176" w:history="1">
        <w:r w:rsidR="00223ED7">
          <w:rPr>
            <w:rFonts w:ascii="Times New Roman" w:eastAsia="宋体" w:hAnsi="Times New Roman" w:cs="Times New Roman"/>
            <w:szCs w:val="24"/>
          </w:rPr>
          <w:t>1.7</w:t>
        </w:r>
        <w:r w:rsidR="00223ED7">
          <w:rPr>
            <w:rFonts w:ascii="Times New Roman" w:eastAsia="宋体" w:hAnsi="Times New Roman" w:cs="Times New Roman"/>
            <w:szCs w:val="24"/>
          </w:rPr>
          <w:t>项目开工、竣工、调试时间</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_Toc25176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9360" w:history="1">
        <w:r w:rsidR="00223ED7">
          <w:rPr>
            <w:rFonts w:ascii="Times New Roman" w:eastAsia="宋体" w:hAnsi="Times New Roman" w:cs="Times New Roman"/>
            <w:szCs w:val="24"/>
          </w:rPr>
          <w:t>1.8</w:t>
        </w:r>
        <w:r w:rsidR="00223ED7">
          <w:rPr>
            <w:rFonts w:ascii="Times New Roman" w:eastAsia="宋体" w:hAnsi="Times New Roman" w:cs="Times New Roman"/>
            <w:szCs w:val="24"/>
          </w:rPr>
          <w:t>验收范围与内容</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_Toc19360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7726" w:history="1">
        <w:r w:rsidR="00223ED7">
          <w:rPr>
            <w:rFonts w:ascii="Times New Roman" w:eastAsia="宋体" w:hAnsi="Times New Roman" w:cs="Times New Roman"/>
            <w:szCs w:val="24"/>
          </w:rPr>
          <w:t>1.9</w:t>
        </w:r>
        <w:r w:rsidR="00223ED7">
          <w:rPr>
            <w:rFonts w:ascii="Times New Roman" w:eastAsia="宋体" w:hAnsi="Times New Roman" w:cs="Times New Roman"/>
            <w:szCs w:val="24"/>
          </w:rPr>
          <w:t>验收工作情况</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_Toc27726 </w:instrText>
        </w:r>
        <w:r>
          <w:rPr>
            <w:rFonts w:ascii="Times New Roman" w:hAnsi="Times New Roman" w:cs="Times New Roman"/>
          </w:rPr>
          <w:fldChar w:fldCharType="separate"/>
        </w:r>
        <w:r w:rsidR="00D05A68">
          <w:rPr>
            <w:rFonts w:ascii="Times New Roman" w:hAnsi="Times New Roman" w:cs="Times New Roman"/>
            <w:noProof/>
          </w:rPr>
          <w:t>1</w:t>
        </w:r>
        <w:r>
          <w:rPr>
            <w:rFonts w:ascii="Times New Roman" w:hAnsi="Times New Roman" w:cs="Times New Roman"/>
          </w:rPr>
          <w:fldChar w:fldCharType="end"/>
        </w:r>
      </w:hyperlink>
    </w:p>
    <w:p w:rsidR="00001B6E" w:rsidRDefault="00123C6C">
      <w:pPr>
        <w:pStyle w:val="1"/>
        <w:tabs>
          <w:tab w:val="right" w:leader="dot" w:pos="9752"/>
        </w:tabs>
        <w:rPr>
          <w:rFonts w:ascii="Times New Roman" w:hAnsi="Times New Roman" w:cs="Times New Roman"/>
        </w:rPr>
      </w:pPr>
      <w:hyperlink w:anchor="_Toc15968" w:history="1">
        <w:r w:rsidR="00223ED7">
          <w:rPr>
            <w:rFonts w:ascii="Times New Roman" w:eastAsia="宋体" w:hAnsi="Times New Roman" w:cs="Times New Roman"/>
            <w:szCs w:val="24"/>
          </w:rPr>
          <w:t>二、验收依据</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_Toc15968 </w:instrText>
        </w:r>
        <w:r>
          <w:rPr>
            <w:rFonts w:ascii="Times New Roman" w:hAnsi="Times New Roman" w:cs="Times New Roman"/>
          </w:rPr>
          <w:fldChar w:fldCharType="separate"/>
        </w:r>
        <w:r w:rsidR="00D05A68">
          <w:rPr>
            <w:rFonts w:ascii="Times New Roman" w:hAnsi="Times New Roman" w:cs="Times New Roman"/>
            <w:noProof/>
          </w:rPr>
          <w:t>2</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3782" w:history="1">
        <w:r w:rsidR="00223ED7">
          <w:rPr>
            <w:rFonts w:ascii="Times New Roman" w:eastAsia="宋体" w:hAnsi="Times New Roman" w:cs="Times New Roman"/>
            <w:szCs w:val="24"/>
          </w:rPr>
          <w:t>2.1</w:t>
        </w:r>
        <w:r w:rsidR="00223ED7">
          <w:rPr>
            <w:rFonts w:ascii="Times New Roman" w:eastAsia="宋体" w:hAnsi="Times New Roman" w:cs="Times New Roman"/>
            <w:szCs w:val="24"/>
          </w:rPr>
          <w:t>建设项目环境保护相关法律、法规、规章和规范</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_Toc3782 </w:instrText>
        </w:r>
        <w:r>
          <w:rPr>
            <w:rFonts w:ascii="Times New Roman" w:hAnsi="Times New Roman" w:cs="Times New Roman"/>
          </w:rPr>
          <w:fldChar w:fldCharType="separate"/>
        </w:r>
        <w:r w:rsidR="00D05A68">
          <w:rPr>
            <w:rFonts w:ascii="Times New Roman" w:hAnsi="Times New Roman" w:cs="Times New Roman"/>
            <w:noProof/>
          </w:rPr>
          <w:t>2</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4816" w:history="1">
        <w:r w:rsidR="00223ED7">
          <w:rPr>
            <w:rFonts w:ascii="Times New Roman" w:eastAsia="宋体" w:hAnsi="Times New Roman" w:cs="Times New Roman"/>
            <w:szCs w:val="24"/>
          </w:rPr>
          <w:t>2.2</w:t>
        </w:r>
        <w:r w:rsidR="00223ED7">
          <w:rPr>
            <w:rFonts w:ascii="Times New Roman" w:eastAsia="宋体" w:hAnsi="Times New Roman" w:cs="Times New Roman"/>
            <w:szCs w:val="24"/>
          </w:rPr>
          <w:t>建设项目竣工环境保护验收技术规范</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_Toc24816 </w:instrText>
        </w:r>
        <w:r>
          <w:rPr>
            <w:rFonts w:ascii="Times New Roman" w:hAnsi="Times New Roman" w:cs="Times New Roman"/>
          </w:rPr>
          <w:fldChar w:fldCharType="separate"/>
        </w:r>
        <w:r w:rsidR="00D05A68">
          <w:rPr>
            <w:rFonts w:ascii="Times New Roman" w:hAnsi="Times New Roman" w:cs="Times New Roman"/>
            <w:noProof/>
          </w:rPr>
          <w:t>2</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6863" w:history="1">
        <w:r w:rsidR="00223ED7">
          <w:rPr>
            <w:rFonts w:ascii="Times New Roman" w:eastAsia="宋体" w:hAnsi="Times New Roman" w:cs="Times New Roman"/>
            <w:szCs w:val="24"/>
          </w:rPr>
          <w:t>2.3</w:t>
        </w:r>
        <w:r w:rsidR="00223ED7">
          <w:rPr>
            <w:rFonts w:ascii="Times New Roman" w:eastAsia="宋体" w:hAnsi="Times New Roman" w:cs="Times New Roman"/>
            <w:szCs w:val="24"/>
          </w:rPr>
          <w:t>建设项目环境影响报告表（表）及审批部门审批决定</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_Toc6863 </w:instrText>
        </w:r>
        <w:r>
          <w:rPr>
            <w:rFonts w:ascii="Times New Roman" w:hAnsi="Times New Roman" w:cs="Times New Roman"/>
          </w:rPr>
          <w:fldChar w:fldCharType="separate"/>
        </w:r>
        <w:r w:rsidR="00D05A68">
          <w:rPr>
            <w:rFonts w:ascii="Times New Roman" w:hAnsi="Times New Roman" w:cs="Times New Roman"/>
            <w:noProof/>
          </w:rPr>
          <w:t>2</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1468" w:history="1">
        <w:r w:rsidR="00223ED7">
          <w:rPr>
            <w:rFonts w:ascii="Times New Roman" w:eastAsia="宋体" w:hAnsi="Times New Roman" w:cs="Times New Roman"/>
            <w:szCs w:val="24"/>
          </w:rPr>
          <w:t>2.4</w:t>
        </w:r>
        <w:r w:rsidR="00223ED7">
          <w:rPr>
            <w:rFonts w:ascii="Times New Roman" w:eastAsia="宋体" w:hAnsi="Times New Roman" w:cs="Times New Roman"/>
            <w:szCs w:val="24"/>
          </w:rPr>
          <w:t>主要污染物总量审批文件</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_Toc11468 </w:instrText>
        </w:r>
        <w:r>
          <w:rPr>
            <w:rFonts w:ascii="Times New Roman" w:hAnsi="Times New Roman" w:cs="Times New Roman"/>
          </w:rPr>
          <w:fldChar w:fldCharType="separate"/>
        </w:r>
        <w:r w:rsidR="00D05A68">
          <w:rPr>
            <w:rFonts w:ascii="Times New Roman" w:hAnsi="Times New Roman" w:cs="Times New Roman"/>
            <w:noProof/>
          </w:rPr>
          <w:t>2</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525" w:history="1">
        <w:r w:rsidR="00223ED7">
          <w:rPr>
            <w:rFonts w:ascii="Times New Roman" w:eastAsia="宋体" w:hAnsi="Times New Roman" w:cs="Times New Roman"/>
            <w:szCs w:val="24"/>
          </w:rPr>
          <w:t>2.5</w:t>
        </w:r>
        <w:r w:rsidR="00223ED7">
          <w:rPr>
            <w:rFonts w:ascii="Times New Roman" w:eastAsia="宋体" w:hAnsi="Times New Roman" w:cs="Times New Roman"/>
            <w:szCs w:val="24"/>
          </w:rPr>
          <w:t>环境保护部门其他审批文件</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_Toc1525 </w:instrText>
        </w:r>
        <w:r>
          <w:rPr>
            <w:rFonts w:ascii="Times New Roman" w:hAnsi="Times New Roman" w:cs="Times New Roman"/>
          </w:rPr>
          <w:fldChar w:fldCharType="separate"/>
        </w:r>
        <w:r w:rsidR="00D05A68">
          <w:rPr>
            <w:rFonts w:ascii="Times New Roman" w:hAnsi="Times New Roman" w:cs="Times New Roman"/>
            <w:noProof/>
          </w:rPr>
          <w:t>2</w:t>
        </w:r>
        <w:r>
          <w:rPr>
            <w:rFonts w:ascii="Times New Roman" w:hAnsi="Times New Roman" w:cs="Times New Roman"/>
          </w:rPr>
          <w:fldChar w:fldCharType="end"/>
        </w:r>
      </w:hyperlink>
    </w:p>
    <w:p w:rsidR="00001B6E" w:rsidRDefault="00123C6C">
      <w:pPr>
        <w:pStyle w:val="1"/>
        <w:tabs>
          <w:tab w:val="right" w:leader="dot" w:pos="9752"/>
        </w:tabs>
        <w:rPr>
          <w:rFonts w:ascii="Times New Roman" w:hAnsi="Times New Roman" w:cs="Times New Roman"/>
        </w:rPr>
      </w:pPr>
      <w:hyperlink w:anchor="_Toc9034" w:history="1">
        <w:r w:rsidR="00223ED7">
          <w:rPr>
            <w:rFonts w:ascii="Times New Roman" w:eastAsia="宋体" w:hAnsi="Times New Roman" w:cs="Times New Roman"/>
            <w:szCs w:val="24"/>
          </w:rPr>
          <w:t>三、工程建设情况</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_Toc9034 </w:instrText>
        </w:r>
        <w:r>
          <w:rPr>
            <w:rFonts w:ascii="Times New Roman" w:hAnsi="Times New Roman" w:cs="Times New Roman"/>
          </w:rPr>
          <w:fldChar w:fldCharType="separate"/>
        </w:r>
        <w:r w:rsidR="00D05A68">
          <w:rPr>
            <w:rFonts w:ascii="Times New Roman" w:hAnsi="Times New Roman" w:cs="Times New Roman"/>
            <w:noProof/>
          </w:rPr>
          <w:t>3</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3659" w:history="1">
        <w:r w:rsidR="00223ED7">
          <w:rPr>
            <w:rFonts w:ascii="Times New Roman" w:eastAsia="宋体" w:hAnsi="Times New Roman" w:cs="Times New Roman"/>
            <w:szCs w:val="24"/>
          </w:rPr>
          <w:t>3.1</w:t>
        </w:r>
        <w:r w:rsidR="00223ED7">
          <w:rPr>
            <w:rFonts w:ascii="Times New Roman" w:eastAsia="宋体" w:hAnsi="Times New Roman" w:cs="Times New Roman"/>
            <w:szCs w:val="24"/>
          </w:rPr>
          <w:t>地址位置及平面布置</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_Toc3659 </w:instrText>
        </w:r>
        <w:r>
          <w:rPr>
            <w:rFonts w:ascii="Times New Roman" w:hAnsi="Times New Roman" w:cs="Times New Roman"/>
          </w:rPr>
          <w:fldChar w:fldCharType="separate"/>
        </w:r>
        <w:r w:rsidR="00D05A68">
          <w:rPr>
            <w:rFonts w:ascii="Times New Roman" w:hAnsi="Times New Roman" w:cs="Times New Roman"/>
            <w:noProof/>
          </w:rPr>
          <w:t>3</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3070" w:history="1">
        <w:r w:rsidR="00223ED7">
          <w:rPr>
            <w:rFonts w:ascii="Times New Roman" w:eastAsia="宋体" w:hAnsi="Times New Roman" w:cs="Times New Roman"/>
            <w:szCs w:val="24"/>
          </w:rPr>
          <w:t>3.3</w:t>
        </w:r>
        <w:r w:rsidR="00223ED7">
          <w:rPr>
            <w:rFonts w:ascii="Times New Roman" w:eastAsia="宋体" w:hAnsi="Times New Roman" w:cs="Times New Roman"/>
            <w:szCs w:val="24"/>
          </w:rPr>
          <w:t>生产设备</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_Toc3070 </w:instrText>
        </w:r>
        <w:r>
          <w:rPr>
            <w:rFonts w:ascii="Times New Roman" w:hAnsi="Times New Roman" w:cs="Times New Roman"/>
          </w:rPr>
          <w:fldChar w:fldCharType="separate"/>
        </w:r>
        <w:r w:rsidR="00D05A68">
          <w:rPr>
            <w:rFonts w:ascii="Times New Roman" w:hAnsi="Times New Roman" w:cs="Times New Roman"/>
            <w:noProof/>
          </w:rPr>
          <w:t>4</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32692" w:history="1">
        <w:r w:rsidR="00223ED7">
          <w:rPr>
            <w:rFonts w:ascii="Times New Roman" w:eastAsia="宋体" w:hAnsi="Times New Roman" w:cs="Times New Roman"/>
            <w:szCs w:val="24"/>
          </w:rPr>
          <w:t>3.4</w:t>
        </w:r>
        <w:r w:rsidR="00223ED7">
          <w:rPr>
            <w:rFonts w:ascii="Times New Roman" w:eastAsia="宋体" w:hAnsi="Times New Roman" w:cs="Times New Roman"/>
            <w:szCs w:val="24"/>
          </w:rPr>
          <w:t>主要原辅材料</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_Toc32692 </w:instrText>
        </w:r>
        <w:r>
          <w:rPr>
            <w:rFonts w:ascii="Times New Roman" w:hAnsi="Times New Roman" w:cs="Times New Roman"/>
          </w:rPr>
          <w:fldChar w:fldCharType="separate"/>
        </w:r>
        <w:r w:rsidR="00D05A68">
          <w:rPr>
            <w:rFonts w:ascii="Times New Roman" w:hAnsi="Times New Roman" w:cs="Times New Roman"/>
            <w:noProof/>
          </w:rPr>
          <w:t>5</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9042" w:history="1">
        <w:r w:rsidR="00223ED7">
          <w:rPr>
            <w:rFonts w:ascii="Times New Roman" w:eastAsia="宋体" w:hAnsi="Times New Roman" w:cs="Times New Roman"/>
            <w:szCs w:val="24"/>
          </w:rPr>
          <w:t>3.5</w:t>
        </w:r>
        <w:r w:rsidR="00223ED7">
          <w:rPr>
            <w:rFonts w:ascii="Times New Roman" w:eastAsia="宋体" w:hAnsi="Times New Roman" w:cs="Times New Roman"/>
            <w:szCs w:val="24"/>
          </w:rPr>
          <w:t>水源及水平衡</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_Toc9042 </w:instrText>
        </w:r>
        <w:r>
          <w:rPr>
            <w:rFonts w:ascii="Times New Roman" w:hAnsi="Times New Roman" w:cs="Times New Roman"/>
          </w:rPr>
          <w:fldChar w:fldCharType="separate"/>
        </w:r>
        <w:r w:rsidR="00D05A68">
          <w:rPr>
            <w:rFonts w:ascii="Times New Roman" w:hAnsi="Times New Roman" w:cs="Times New Roman"/>
            <w:noProof/>
          </w:rPr>
          <w:t>6</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1430" w:history="1">
        <w:r w:rsidR="00223ED7">
          <w:rPr>
            <w:rFonts w:ascii="Times New Roman" w:eastAsia="宋体" w:hAnsi="Times New Roman" w:cs="Times New Roman"/>
            <w:szCs w:val="24"/>
          </w:rPr>
          <w:t>3.6</w:t>
        </w:r>
        <w:r w:rsidR="00223ED7">
          <w:rPr>
            <w:rFonts w:ascii="Times New Roman" w:eastAsia="宋体" w:hAnsi="Times New Roman" w:cs="Times New Roman"/>
            <w:szCs w:val="24"/>
          </w:rPr>
          <w:t>生产工艺</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_Toc11430 </w:instrText>
        </w:r>
        <w:r>
          <w:rPr>
            <w:rFonts w:ascii="Times New Roman" w:hAnsi="Times New Roman" w:cs="Times New Roman"/>
          </w:rPr>
          <w:fldChar w:fldCharType="separate"/>
        </w:r>
        <w:r w:rsidR="00D05A68">
          <w:rPr>
            <w:rFonts w:ascii="Times New Roman" w:hAnsi="Times New Roman" w:cs="Times New Roman"/>
            <w:noProof/>
          </w:rPr>
          <w:t>6</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8918" w:history="1">
        <w:r w:rsidR="00223ED7">
          <w:rPr>
            <w:rFonts w:ascii="Times New Roman" w:eastAsia="宋体" w:hAnsi="Times New Roman" w:cs="Times New Roman"/>
            <w:szCs w:val="24"/>
          </w:rPr>
          <w:t xml:space="preserve">3.7 </w:t>
        </w:r>
        <w:r w:rsidR="00223ED7">
          <w:rPr>
            <w:rFonts w:ascii="Times New Roman" w:eastAsia="宋体" w:hAnsi="Times New Roman" w:cs="Times New Roman"/>
            <w:szCs w:val="24"/>
          </w:rPr>
          <w:t>项目变动情况</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_Toc8918 </w:instrText>
        </w:r>
        <w:r>
          <w:rPr>
            <w:rFonts w:ascii="Times New Roman" w:hAnsi="Times New Roman" w:cs="Times New Roman"/>
          </w:rPr>
          <w:fldChar w:fldCharType="separate"/>
        </w:r>
        <w:r w:rsidR="00D05A68">
          <w:rPr>
            <w:rFonts w:ascii="Times New Roman" w:hAnsi="Times New Roman" w:cs="Times New Roman"/>
            <w:noProof/>
          </w:rPr>
          <w:t>7</w:t>
        </w:r>
        <w:r>
          <w:rPr>
            <w:rFonts w:ascii="Times New Roman" w:hAnsi="Times New Roman" w:cs="Times New Roman"/>
          </w:rPr>
          <w:fldChar w:fldCharType="end"/>
        </w:r>
      </w:hyperlink>
      <w:bookmarkStart w:id="0" w:name="_GoBack"/>
      <w:bookmarkEnd w:id="0"/>
    </w:p>
    <w:p w:rsidR="00001B6E" w:rsidRDefault="00123C6C">
      <w:pPr>
        <w:pStyle w:val="1"/>
        <w:tabs>
          <w:tab w:val="right" w:leader="dot" w:pos="9752"/>
        </w:tabs>
        <w:rPr>
          <w:rFonts w:ascii="Times New Roman" w:hAnsi="Times New Roman" w:cs="Times New Roman"/>
        </w:rPr>
      </w:pPr>
      <w:hyperlink w:anchor="_Toc32175" w:history="1">
        <w:r w:rsidR="00223ED7">
          <w:rPr>
            <w:rFonts w:ascii="Times New Roman" w:eastAsia="宋体" w:hAnsi="Times New Roman" w:cs="Times New Roman"/>
            <w:szCs w:val="24"/>
          </w:rPr>
          <w:t>四、环境保护设施</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_Toc32175 </w:instrText>
        </w:r>
        <w:r>
          <w:rPr>
            <w:rFonts w:ascii="Times New Roman" w:hAnsi="Times New Roman" w:cs="Times New Roman"/>
          </w:rPr>
          <w:fldChar w:fldCharType="separate"/>
        </w:r>
        <w:r w:rsidR="00D05A68">
          <w:rPr>
            <w:rFonts w:ascii="Times New Roman" w:hAnsi="Times New Roman" w:cs="Times New Roman"/>
            <w:noProof/>
          </w:rPr>
          <w:t>8</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6419" w:history="1">
        <w:r w:rsidR="00223ED7">
          <w:rPr>
            <w:rFonts w:ascii="Times New Roman" w:eastAsia="宋体" w:hAnsi="Times New Roman" w:cs="Times New Roman"/>
            <w:szCs w:val="24"/>
          </w:rPr>
          <w:t>4.1</w:t>
        </w:r>
        <w:r w:rsidR="00223ED7">
          <w:rPr>
            <w:rFonts w:ascii="Times New Roman" w:eastAsia="宋体" w:hAnsi="Times New Roman" w:cs="Times New Roman"/>
            <w:szCs w:val="24"/>
          </w:rPr>
          <w:t>污染物治理</w:t>
        </w:r>
        <w:r w:rsidR="00223ED7">
          <w:rPr>
            <w:rFonts w:ascii="Times New Roman" w:eastAsia="宋体" w:hAnsi="Times New Roman" w:cs="Times New Roman"/>
            <w:szCs w:val="24"/>
          </w:rPr>
          <w:t>/</w:t>
        </w:r>
        <w:r w:rsidR="00223ED7">
          <w:rPr>
            <w:rFonts w:ascii="Times New Roman" w:eastAsia="宋体" w:hAnsi="Times New Roman" w:cs="Times New Roman"/>
            <w:szCs w:val="24"/>
          </w:rPr>
          <w:t>处置设施</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_Toc6419 </w:instrText>
        </w:r>
        <w:r>
          <w:rPr>
            <w:rFonts w:ascii="Times New Roman" w:hAnsi="Times New Roman" w:cs="Times New Roman"/>
          </w:rPr>
          <w:fldChar w:fldCharType="separate"/>
        </w:r>
        <w:r w:rsidR="00D05A68">
          <w:rPr>
            <w:rFonts w:ascii="Times New Roman" w:hAnsi="Times New Roman" w:cs="Times New Roman"/>
            <w:noProof/>
          </w:rPr>
          <w:t>8</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2156" w:history="1">
        <w:r w:rsidR="00223ED7">
          <w:rPr>
            <w:rFonts w:ascii="Times New Roman" w:eastAsia="宋体" w:hAnsi="Times New Roman" w:cs="Times New Roman"/>
            <w:szCs w:val="24"/>
          </w:rPr>
          <w:t>4.2</w:t>
        </w:r>
        <w:r w:rsidR="00223ED7">
          <w:rPr>
            <w:rFonts w:ascii="Times New Roman" w:eastAsia="宋体" w:hAnsi="Times New Roman" w:cs="Times New Roman"/>
            <w:szCs w:val="24"/>
          </w:rPr>
          <w:t>其他环保设施</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_Toc22156 </w:instrText>
        </w:r>
        <w:r>
          <w:rPr>
            <w:rFonts w:ascii="Times New Roman" w:hAnsi="Times New Roman" w:cs="Times New Roman"/>
          </w:rPr>
          <w:fldChar w:fldCharType="separate"/>
        </w:r>
        <w:r w:rsidR="00D05A68">
          <w:rPr>
            <w:rFonts w:ascii="Times New Roman" w:hAnsi="Times New Roman" w:cs="Times New Roman"/>
            <w:noProof/>
          </w:rPr>
          <w:t>8</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9922" w:history="1">
        <w:r w:rsidR="00223ED7">
          <w:rPr>
            <w:rFonts w:ascii="Times New Roman" w:eastAsia="宋体" w:hAnsi="Times New Roman" w:cs="Times New Roman"/>
            <w:szCs w:val="24"/>
          </w:rPr>
          <w:t>4.3</w:t>
        </w:r>
        <w:r w:rsidR="00223ED7">
          <w:rPr>
            <w:rFonts w:ascii="Times New Roman" w:eastAsia="宋体" w:hAnsi="Times New Roman" w:cs="Times New Roman"/>
            <w:szCs w:val="24"/>
          </w:rPr>
          <w:t>环保设施投资</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_Toc29922 </w:instrText>
        </w:r>
        <w:r>
          <w:rPr>
            <w:rFonts w:ascii="Times New Roman" w:hAnsi="Times New Roman" w:cs="Times New Roman"/>
          </w:rPr>
          <w:fldChar w:fldCharType="separate"/>
        </w:r>
        <w:r w:rsidR="00D05A68">
          <w:rPr>
            <w:rFonts w:ascii="Times New Roman" w:hAnsi="Times New Roman" w:cs="Times New Roman"/>
            <w:noProof/>
          </w:rPr>
          <w:t>10</w:t>
        </w:r>
        <w:r>
          <w:rPr>
            <w:rFonts w:ascii="Times New Roman" w:hAnsi="Times New Roman" w:cs="Times New Roman"/>
          </w:rPr>
          <w:fldChar w:fldCharType="end"/>
        </w:r>
      </w:hyperlink>
    </w:p>
    <w:p w:rsidR="00001B6E" w:rsidRDefault="00123C6C">
      <w:pPr>
        <w:pStyle w:val="1"/>
        <w:tabs>
          <w:tab w:val="right" w:leader="dot" w:pos="9752"/>
        </w:tabs>
        <w:rPr>
          <w:rFonts w:ascii="Times New Roman" w:hAnsi="Times New Roman" w:cs="Times New Roman"/>
        </w:rPr>
      </w:pPr>
      <w:hyperlink w:anchor="_Toc17555" w:history="1">
        <w:r w:rsidR="00223ED7">
          <w:rPr>
            <w:rFonts w:ascii="Times New Roman" w:eastAsia="宋体" w:hAnsi="Times New Roman" w:cs="Times New Roman"/>
            <w:szCs w:val="24"/>
          </w:rPr>
          <w:t>五、建设项目环评报告书（表）的主要结论与建议及审批部门审批决定</w:t>
        </w:r>
        <w:r w:rsidR="00223ED7">
          <w:rPr>
            <w:rFonts w:ascii="Times New Roman" w:hAnsi="Times New Roman" w:cs="Times New Roman"/>
          </w:rPr>
          <w:tab/>
        </w:r>
        <w:r w:rsidR="00911D01">
          <w:rPr>
            <w:rFonts w:ascii="Times New Roman" w:hAnsi="Times New Roman" w:cs="Times New Roman" w:hint="eastAsia"/>
          </w:rPr>
          <w:t>11</w:t>
        </w:r>
      </w:hyperlink>
    </w:p>
    <w:p w:rsidR="00001B6E" w:rsidRDefault="00123C6C">
      <w:pPr>
        <w:pStyle w:val="20"/>
        <w:tabs>
          <w:tab w:val="right" w:leader="dot" w:pos="9752"/>
        </w:tabs>
        <w:rPr>
          <w:rFonts w:ascii="Times New Roman" w:hAnsi="Times New Roman" w:cs="Times New Roman"/>
        </w:rPr>
      </w:pPr>
      <w:hyperlink w:anchor="_Toc2199" w:history="1">
        <w:r w:rsidR="00223ED7">
          <w:rPr>
            <w:rFonts w:ascii="Times New Roman" w:eastAsia="宋体" w:hAnsi="Times New Roman" w:cs="Times New Roman"/>
            <w:szCs w:val="24"/>
          </w:rPr>
          <w:t>5.1</w:t>
        </w:r>
        <w:r w:rsidR="00223ED7">
          <w:rPr>
            <w:rFonts w:ascii="Times New Roman" w:eastAsia="宋体" w:hAnsi="Times New Roman" w:cs="Times New Roman"/>
            <w:szCs w:val="24"/>
          </w:rPr>
          <w:t>建设项目环评报告书（表）的主要结论与建议</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_Toc2199 </w:instrText>
        </w:r>
        <w:r>
          <w:rPr>
            <w:rFonts w:ascii="Times New Roman" w:hAnsi="Times New Roman" w:cs="Times New Roman"/>
          </w:rPr>
          <w:fldChar w:fldCharType="separate"/>
        </w:r>
        <w:r w:rsidR="00D05A68">
          <w:rPr>
            <w:rFonts w:ascii="Times New Roman" w:hAnsi="Times New Roman" w:cs="Times New Roman"/>
            <w:noProof/>
          </w:rPr>
          <w:t>12</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8869" w:history="1">
        <w:r w:rsidR="00223ED7">
          <w:rPr>
            <w:rFonts w:ascii="Times New Roman" w:eastAsia="宋体" w:hAnsi="Times New Roman" w:cs="Times New Roman"/>
            <w:szCs w:val="24"/>
          </w:rPr>
          <w:t>5.2</w:t>
        </w:r>
        <w:r w:rsidR="00223ED7">
          <w:rPr>
            <w:rFonts w:ascii="Times New Roman" w:eastAsia="宋体" w:hAnsi="Times New Roman" w:cs="Times New Roman"/>
            <w:szCs w:val="24"/>
          </w:rPr>
          <w:t>审批部门审批决定</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_Toc18869 </w:instrText>
        </w:r>
        <w:r>
          <w:rPr>
            <w:rFonts w:ascii="Times New Roman" w:hAnsi="Times New Roman" w:cs="Times New Roman"/>
          </w:rPr>
          <w:fldChar w:fldCharType="separate"/>
        </w:r>
        <w:r w:rsidR="00D05A68">
          <w:rPr>
            <w:rFonts w:ascii="Times New Roman" w:hAnsi="Times New Roman" w:cs="Times New Roman"/>
            <w:noProof/>
          </w:rPr>
          <w:t>15</w:t>
        </w:r>
        <w:r>
          <w:rPr>
            <w:rFonts w:ascii="Times New Roman" w:hAnsi="Times New Roman" w:cs="Times New Roman"/>
          </w:rPr>
          <w:fldChar w:fldCharType="end"/>
        </w:r>
      </w:hyperlink>
    </w:p>
    <w:p w:rsidR="00001B6E" w:rsidRDefault="00123C6C">
      <w:pPr>
        <w:pStyle w:val="1"/>
        <w:tabs>
          <w:tab w:val="right" w:leader="dot" w:pos="9752"/>
        </w:tabs>
        <w:rPr>
          <w:rFonts w:ascii="Times New Roman" w:hAnsi="Times New Roman" w:cs="Times New Roman"/>
        </w:rPr>
      </w:pPr>
      <w:hyperlink w:anchor="_Toc11146" w:history="1">
        <w:r w:rsidR="00223ED7">
          <w:rPr>
            <w:rFonts w:ascii="Times New Roman" w:eastAsia="宋体" w:hAnsi="Times New Roman" w:cs="Times New Roman"/>
            <w:szCs w:val="24"/>
          </w:rPr>
          <w:t>六、验收执行标准</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_Toc11146 </w:instrText>
        </w:r>
        <w:r>
          <w:rPr>
            <w:rFonts w:ascii="Times New Roman" w:hAnsi="Times New Roman" w:cs="Times New Roman"/>
          </w:rPr>
          <w:fldChar w:fldCharType="separate"/>
        </w:r>
        <w:r w:rsidR="00D05A68">
          <w:rPr>
            <w:rFonts w:ascii="Times New Roman" w:hAnsi="Times New Roman" w:cs="Times New Roman"/>
            <w:noProof/>
          </w:rPr>
          <w:t>17</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28786" w:history="1">
        <w:r w:rsidR="00223ED7">
          <w:rPr>
            <w:rFonts w:ascii="Times New Roman" w:eastAsia="宋体" w:hAnsi="Times New Roman" w:cs="Times New Roman"/>
            <w:szCs w:val="24"/>
          </w:rPr>
          <w:t>6.1</w:t>
        </w:r>
        <w:r w:rsidR="00223ED7">
          <w:rPr>
            <w:rFonts w:ascii="Times New Roman" w:eastAsia="宋体" w:hAnsi="Times New Roman" w:cs="Times New Roman"/>
            <w:szCs w:val="24"/>
          </w:rPr>
          <w:t>废气</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_Toc28786 </w:instrText>
        </w:r>
        <w:r>
          <w:rPr>
            <w:rFonts w:ascii="Times New Roman" w:hAnsi="Times New Roman" w:cs="Times New Roman"/>
          </w:rPr>
          <w:fldChar w:fldCharType="separate"/>
        </w:r>
        <w:r w:rsidR="00D05A68">
          <w:rPr>
            <w:rFonts w:ascii="Times New Roman" w:hAnsi="Times New Roman" w:cs="Times New Roman"/>
            <w:noProof/>
          </w:rPr>
          <w:t>17</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5301" w:history="1">
        <w:r w:rsidR="00223ED7">
          <w:rPr>
            <w:rFonts w:ascii="Times New Roman" w:eastAsia="宋体" w:hAnsi="Times New Roman" w:cs="Times New Roman"/>
            <w:szCs w:val="24"/>
          </w:rPr>
          <w:t>6.2</w:t>
        </w:r>
        <w:r w:rsidR="00223ED7">
          <w:rPr>
            <w:rFonts w:ascii="Times New Roman" w:eastAsia="宋体" w:hAnsi="Times New Roman" w:cs="Times New Roman"/>
            <w:szCs w:val="24"/>
          </w:rPr>
          <w:t>废水</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_Toc5301 </w:instrText>
        </w:r>
        <w:r>
          <w:rPr>
            <w:rFonts w:ascii="Times New Roman" w:hAnsi="Times New Roman" w:cs="Times New Roman"/>
          </w:rPr>
          <w:fldChar w:fldCharType="separate"/>
        </w:r>
        <w:r w:rsidR="00D05A68">
          <w:rPr>
            <w:rFonts w:ascii="Times New Roman" w:hAnsi="Times New Roman" w:cs="Times New Roman"/>
            <w:noProof/>
          </w:rPr>
          <w:t>17</w:t>
        </w:r>
        <w:r>
          <w:rPr>
            <w:rFonts w:ascii="Times New Roman" w:hAnsi="Times New Roman" w:cs="Times New Roman"/>
          </w:rPr>
          <w:fldChar w:fldCharType="end"/>
        </w:r>
      </w:hyperlink>
    </w:p>
    <w:p w:rsidR="00001B6E" w:rsidRDefault="00123C6C">
      <w:pPr>
        <w:pStyle w:val="1"/>
        <w:tabs>
          <w:tab w:val="right" w:leader="dot" w:pos="9752"/>
        </w:tabs>
        <w:rPr>
          <w:rFonts w:ascii="Times New Roman" w:hAnsi="Times New Roman" w:cs="Times New Roman"/>
        </w:rPr>
      </w:pPr>
      <w:hyperlink w:anchor="_Toc10344" w:history="1">
        <w:r w:rsidR="00223ED7">
          <w:rPr>
            <w:rFonts w:ascii="Times New Roman" w:eastAsia="宋体" w:hAnsi="Times New Roman" w:cs="Times New Roman"/>
            <w:szCs w:val="24"/>
          </w:rPr>
          <w:t>七、验收监测内容（监测方案）</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_Toc10344 </w:instrText>
        </w:r>
        <w:r>
          <w:rPr>
            <w:rFonts w:ascii="Times New Roman" w:hAnsi="Times New Roman" w:cs="Times New Roman"/>
          </w:rPr>
          <w:fldChar w:fldCharType="separate"/>
        </w:r>
        <w:r w:rsidR="00D05A68">
          <w:rPr>
            <w:rFonts w:ascii="Times New Roman" w:hAnsi="Times New Roman" w:cs="Times New Roman"/>
            <w:noProof/>
          </w:rPr>
          <w:t>19</w:t>
        </w:r>
        <w:r>
          <w:rPr>
            <w:rFonts w:ascii="Times New Roman" w:hAnsi="Times New Roman" w:cs="Times New Roman"/>
          </w:rPr>
          <w:fldChar w:fldCharType="end"/>
        </w:r>
      </w:hyperlink>
    </w:p>
    <w:p w:rsidR="00001B6E" w:rsidRDefault="00123C6C">
      <w:pPr>
        <w:pStyle w:val="1"/>
        <w:tabs>
          <w:tab w:val="right" w:leader="dot" w:pos="9752"/>
        </w:tabs>
        <w:rPr>
          <w:rFonts w:ascii="Times New Roman" w:hAnsi="Times New Roman" w:cs="Times New Roman"/>
        </w:rPr>
      </w:pPr>
      <w:hyperlink w:anchor="_Toc29739" w:history="1">
        <w:r w:rsidR="00223ED7">
          <w:rPr>
            <w:rFonts w:ascii="Times New Roman" w:eastAsia="宋体" w:hAnsi="Times New Roman" w:cs="Times New Roman"/>
            <w:szCs w:val="24"/>
          </w:rPr>
          <w:t>八、质量保证及质量控制</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_Toc29739 </w:instrText>
        </w:r>
        <w:r>
          <w:rPr>
            <w:rFonts w:ascii="Times New Roman" w:hAnsi="Times New Roman" w:cs="Times New Roman"/>
          </w:rPr>
          <w:fldChar w:fldCharType="separate"/>
        </w:r>
        <w:r w:rsidR="00D05A68">
          <w:rPr>
            <w:rFonts w:ascii="Times New Roman" w:hAnsi="Times New Roman" w:cs="Times New Roman"/>
            <w:noProof/>
          </w:rPr>
          <w:t>21</w:t>
        </w:r>
        <w:r>
          <w:rPr>
            <w:rFonts w:ascii="Times New Roman" w:hAnsi="Times New Roman" w:cs="Times New Roman"/>
          </w:rPr>
          <w:fldChar w:fldCharType="end"/>
        </w:r>
      </w:hyperlink>
    </w:p>
    <w:p w:rsidR="00001B6E" w:rsidRDefault="00123C6C">
      <w:pPr>
        <w:pStyle w:val="20"/>
        <w:tabs>
          <w:tab w:val="right" w:leader="dot" w:pos="9752"/>
        </w:tabs>
      </w:pPr>
      <w:hyperlink w:anchor="_Toc31293" w:history="1">
        <w:r w:rsidR="00223ED7">
          <w:rPr>
            <w:rFonts w:ascii="Times New Roman" w:eastAsia="宋体" w:hAnsi="Times New Roman" w:cs="Times New Roman"/>
            <w:szCs w:val="24"/>
          </w:rPr>
          <w:t>8.1</w:t>
        </w:r>
        <w:r w:rsidR="00223ED7">
          <w:rPr>
            <w:rFonts w:ascii="Times New Roman" w:eastAsia="宋体" w:hAnsi="Times New Roman" w:cs="Times New Roman"/>
            <w:szCs w:val="24"/>
          </w:rPr>
          <w:t>监测分析方法</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_Toc31293 </w:instrText>
        </w:r>
        <w:r>
          <w:rPr>
            <w:rFonts w:ascii="Times New Roman" w:hAnsi="Times New Roman" w:cs="Times New Roman"/>
          </w:rPr>
          <w:fldChar w:fldCharType="separate"/>
        </w:r>
        <w:r w:rsidR="00D05A68">
          <w:rPr>
            <w:rFonts w:ascii="Times New Roman" w:hAnsi="Times New Roman" w:cs="Times New Roman"/>
            <w:noProof/>
          </w:rPr>
          <w:t>21</w:t>
        </w:r>
        <w:r>
          <w:rPr>
            <w:rFonts w:ascii="Times New Roman" w:hAnsi="Times New Roman" w:cs="Times New Roman"/>
          </w:rPr>
          <w:fldChar w:fldCharType="end"/>
        </w:r>
      </w:hyperlink>
    </w:p>
    <w:p w:rsidR="00CA4058" w:rsidRPr="00CA4058" w:rsidRDefault="00123C6C" w:rsidP="00CA4058">
      <w:pPr>
        <w:pStyle w:val="20"/>
        <w:tabs>
          <w:tab w:val="right" w:leader="dot" w:pos="9752"/>
        </w:tabs>
      </w:pPr>
      <w:hyperlink w:anchor="_Toc31293" w:history="1">
        <w:r w:rsidR="00CA4058">
          <w:rPr>
            <w:rFonts w:ascii="Times New Roman" w:eastAsia="宋体" w:hAnsi="Times New Roman" w:cs="Times New Roman"/>
            <w:szCs w:val="24"/>
          </w:rPr>
          <w:t>8.</w:t>
        </w:r>
        <w:r w:rsidR="00CA4058">
          <w:rPr>
            <w:rFonts w:ascii="Times New Roman" w:eastAsia="宋体" w:hAnsi="Times New Roman" w:cs="Times New Roman" w:hint="eastAsia"/>
            <w:szCs w:val="24"/>
          </w:rPr>
          <w:t>2</w:t>
        </w:r>
        <w:r w:rsidR="00CA4058">
          <w:rPr>
            <w:rFonts w:ascii="Times New Roman" w:eastAsia="宋体" w:hAnsi="Times New Roman" w:cs="Times New Roman"/>
            <w:szCs w:val="24"/>
          </w:rPr>
          <w:t>监测仪器</w:t>
        </w:r>
        <w:r w:rsidR="00CA4058">
          <w:rPr>
            <w:rFonts w:ascii="Times New Roman" w:hAnsi="Times New Roman" w:cs="Times New Roman"/>
          </w:rPr>
          <w:tab/>
        </w:r>
        <w:r>
          <w:rPr>
            <w:rFonts w:ascii="Times New Roman" w:hAnsi="Times New Roman" w:cs="Times New Roman"/>
          </w:rPr>
          <w:fldChar w:fldCharType="begin"/>
        </w:r>
        <w:r w:rsidR="00CA4058">
          <w:rPr>
            <w:rFonts w:ascii="Times New Roman" w:hAnsi="Times New Roman" w:cs="Times New Roman"/>
          </w:rPr>
          <w:instrText xml:space="preserve"> PAGEREF _Toc31293 </w:instrText>
        </w:r>
        <w:r>
          <w:rPr>
            <w:rFonts w:ascii="Times New Roman" w:hAnsi="Times New Roman" w:cs="Times New Roman"/>
          </w:rPr>
          <w:fldChar w:fldCharType="separate"/>
        </w:r>
        <w:r w:rsidR="00CA4058">
          <w:rPr>
            <w:rFonts w:ascii="Times New Roman" w:hAnsi="Times New Roman" w:cs="Times New Roman"/>
            <w:noProof/>
          </w:rPr>
          <w:t>21</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5798" w:history="1">
        <w:r w:rsidR="00223ED7">
          <w:rPr>
            <w:rFonts w:ascii="Times New Roman" w:eastAsia="宋体" w:hAnsi="Times New Roman" w:cs="Times New Roman"/>
            <w:szCs w:val="24"/>
          </w:rPr>
          <w:t>8.</w:t>
        </w:r>
        <w:r w:rsidR="00CA4058">
          <w:rPr>
            <w:rFonts w:ascii="Times New Roman" w:eastAsia="宋体" w:hAnsi="Times New Roman" w:cs="Times New Roman" w:hint="eastAsia"/>
            <w:szCs w:val="24"/>
          </w:rPr>
          <w:t>3</w:t>
        </w:r>
        <w:r w:rsidR="00223ED7">
          <w:rPr>
            <w:rFonts w:ascii="Times New Roman" w:eastAsia="宋体" w:hAnsi="Times New Roman" w:cs="Times New Roman"/>
            <w:szCs w:val="24"/>
          </w:rPr>
          <w:t>水质监测分析过程中的质量保证和质量控制</w:t>
        </w:r>
        <w:r w:rsidR="00223ED7">
          <w:rPr>
            <w:rFonts w:ascii="Times New Roman" w:hAnsi="Times New Roman" w:cs="Times New Roman"/>
          </w:rPr>
          <w:tab/>
        </w:r>
        <w:r>
          <w:rPr>
            <w:rFonts w:ascii="Times New Roman" w:hAnsi="Times New Roman" w:cs="Times New Roman"/>
          </w:rPr>
          <w:fldChar w:fldCharType="begin"/>
        </w:r>
        <w:r w:rsidR="00223ED7">
          <w:rPr>
            <w:rFonts w:ascii="Times New Roman" w:hAnsi="Times New Roman" w:cs="Times New Roman"/>
          </w:rPr>
          <w:instrText xml:space="preserve"> PAGEREF _Toc5798 </w:instrText>
        </w:r>
        <w:r>
          <w:rPr>
            <w:rFonts w:ascii="Times New Roman" w:hAnsi="Times New Roman" w:cs="Times New Roman"/>
          </w:rPr>
          <w:fldChar w:fldCharType="separate"/>
        </w:r>
        <w:r w:rsidR="00D05A68">
          <w:rPr>
            <w:rFonts w:ascii="Times New Roman" w:hAnsi="Times New Roman" w:cs="Times New Roman"/>
            <w:noProof/>
          </w:rPr>
          <w:t>2</w:t>
        </w:r>
        <w:r w:rsidR="00CA4058">
          <w:rPr>
            <w:rFonts w:ascii="Times New Roman" w:hAnsi="Times New Roman" w:cs="Times New Roman" w:hint="eastAsia"/>
            <w:noProof/>
          </w:rPr>
          <w:t>2</w:t>
        </w:r>
        <w:r>
          <w:rPr>
            <w:rFonts w:ascii="Times New Roman" w:hAnsi="Times New Roman" w:cs="Times New Roman"/>
          </w:rPr>
          <w:fldChar w:fldCharType="end"/>
        </w:r>
      </w:hyperlink>
    </w:p>
    <w:p w:rsidR="00001B6E" w:rsidRDefault="00123C6C">
      <w:pPr>
        <w:pStyle w:val="20"/>
        <w:tabs>
          <w:tab w:val="right" w:leader="dot" w:pos="9752"/>
        </w:tabs>
        <w:rPr>
          <w:rFonts w:ascii="Times New Roman" w:hAnsi="Times New Roman" w:cs="Times New Roman"/>
        </w:rPr>
      </w:pPr>
      <w:hyperlink w:anchor="_Toc13695" w:history="1">
        <w:r w:rsidR="00223ED7">
          <w:rPr>
            <w:rFonts w:ascii="Times New Roman" w:eastAsia="宋体" w:hAnsi="Times New Roman" w:cs="Times New Roman"/>
            <w:szCs w:val="24"/>
          </w:rPr>
          <w:t>8.</w:t>
        </w:r>
        <w:r w:rsidR="00CA4058">
          <w:rPr>
            <w:rFonts w:ascii="Times New Roman" w:eastAsia="宋体" w:hAnsi="Times New Roman" w:cs="Times New Roman" w:hint="eastAsia"/>
            <w:szCs w:val="24"/>
          </w:rPr>
          <w:t>4</w:t>
        </w:r>
        <w:r w:rsidR="00223ED7">
          <w:rPr>
            <w:rFonts w:ascii="Times New Roman" w:eastAsia="宋体" w:hAnsi="Times New Roman" w:cs="Times New Roman"/>
            <w:szCs w:val="24"/>
          </w:rPr>
          <w:t>气体监测分析过程中的质量保证和质量控制</w:t>
        </w:r>
        <w:r w:rsidR="00223ED7">
          <w:rPr>
            <w:rFonts w:ascii="Times New Roman" w:hAnsi="Times New Roman" w:cs="Times New Roman"/>
          </w:rPr>
          <w:tab/>
        </w:r>
        <w:r w:rsidR="00CA4058">
          <w:rPr>
            <w:rFonts w:ascii="Times New Roman" w:hAnsi="Times New Roman" w:cs="Times New Roman" w:hint="eastAsia"/>
          </w:rPr>
          <w:t>22</w:t>
        </w:r>
      </w:hyperlink>
    </w:p>
    <w:p w:rsidR="00001B6E" w:rsidRDefault="00123C6C">
      <w:pPr>
        <w:pStyle w:val="1"/>
        <w:tabs>
          <w:tab w:val="right" w:leader="dot" w:pos="9752"/>
        </w:tabs>
        <w:rPr>
          <w:rFonts w:ascii="Times New Roman" w:hAnsi="Times New Roman" w:cs="Times New Roman"/>
        </w:rPr>
      </w:pPr>
      <w:hyperlink w:anchor="_Toc15597" w:history="1">
        <w:r w:rsidR="00223ED7">
          <w:rPr>
            <w:rFonts w:ascii="Times New Roman" w:eastAsia="宋体" w:hAnsi="Times New Roman" w:cs="Times New Roman"/>
            <w:szCs w:val="24"/>
          </w:rPr>
          <w:t>九、验收监测结果</w:t>
        </w:r>
        <w:r w:rsidR="00223ED7">
          <w:rPr>
            <w:rFonts w:ascii="Times New Roman" w:hAnsi="Times New Roman" w:cs="Times New Roman"/>
          </w:rPr>
          <w:tab/>
        </w:r>
        <w:r w:rsidR="00CA4058">
          <w:rPr>
            <w:rFonts w:ascii="Times New Roman" w:hAnsi="Times New Roman" w:cs="Times New Roman" w:hint="eastAsia"/>
          </w:rPr>
          <w:t>23</w:t>
        </w:r>
      </w:hyperlink>
    </w:p>
    <w:p w:rsidR="00001B6E" w:rsidRDefault="00123C6C">
      <w:pPr>
        <w:pStyle w:val="20"/>
        <w:tabs>
          <w:tab w:val="right" w:leader="dot" w:pos="9752"/>
        </w:tabs>
        <w:rPr>
          <w:rFonts w:ascii="Times New Roman" w:hAnsi="Times New Roman" w:cs="Times New Roman"/>
        </w:rPr>
      </w:pPr>
      <w:hyperlink w:anchor="_Toc31272" w:history="1">
        <w:r w:rsidR="00223ED7">
          <w:rPr>
            <w:rFonts w:ascii="Times New Roman" w:eastAsia="宋体" w:hAnsi="Times New Roman" w:cs="Times New Roman"/>
            <w:szCs w:val="24"/>
          </w:rPr>
          <w:t>9.1</w:t>
        </w:r>
        <w:r w:rsidR="00223ED7">
          <w:rPr>
            <w:rFonts w:ascii="Times New Roman" w:eastAsia="宋体" w:hAnsi="Times New Roman" w:cs="Times New Roman"/>
            <w:szCs w:val="24"/>
          </w:rPr>
          <w:t>验收监测期间生产工况</w:t>
        </w:r>
        <w:r w:rsidR="00223ED7">
          <w:rPr>
            <w:rFonts w:ascii="Times New Roman" w:hAnsi="Times New Roman" w:cs="Times New Roman"/>
          </w:rPr>
          <w:tab/>
        </w:r>
        <w:r w:rsidR="00CA4058">
          <w:rPr>
            <w:rFonts w:ascii="Times New Roman" w:hAnsi="Times New Roman" w:cs="Times New Roman" w:hint="eastAsia"/>
          </w:rPr>
          <w:t>23</w:t>
        </w:r>
      </w:hyperlink>
    </w:p>
    <w:p w:rsidR="00001B6E" w:rsidRDefault="00123C6C">
      <w:pPr>
        <w:pStyle w:val="20"/>
        <w:tabs>
          <w:tab w:val="right" w:leader="dot" w:pos="9752"/>
        </w:tabs>
        <w:rPr>
          <w:rFonts w:ascii="Times New Roman" w:hAnsi="Times New Roman" w:cs="Times New Roman"/>
        </w:rPr>
      </w:pPr>
      <w:hyperlink w:anchor="_Toc2456" w:history="1">
        <w:r w:rsidR="00223ED7">
          <w:rPr>
            <w:rFonts w:ascii="Times New Roman" w:eastAsia="宋体" w:hAnsi="Times New Roman" w:cs="Times New Roman"/>
            <w:szCs w:val="24"/>
          </w:rPr>
          <w:t>9.2</w:t>
        </w:r>
        <w:r w:rsidR="00223ED7">
          <w:rPr>
            <w:rFonts w:ascii="Times New Roman" w:eastAsia="宋体" w:hAnsi="Times New Roman" w:cs="Times New Roman"/>
            <w:szCs w:val="24"/>
          </w:rPr>
          <w:t>污染物达标排放监测结果</w:t>
        </w:r>
        <w:r w:rsidR="00223ED7">
          <w:rPr>
            <w:rFonts w:ascii="Times New Roman" w:hAnsi="Times New Roman" w:cs="Times New Roman"/>
          </w:rPr>
          <w:tab/>
        </w:r>
        <w:r w:rsidR="00CA4058">
          <w:rPr>
            <w:rFonts w:ascii="Times New Roman" w:hAnsi="Times New Roman" w:cs="Times New Roman" w:hint="eastAsia"/>
          </w:rPr>
          <w:t>23</w:t>
        </w:r>
      </w:hyperlink>
    </w:p>
    <w:p w:rsidR="00001B6E" w:rsidRDefault="00123C6C">
      <w:pPr>
        <w:pStyle w:val="20"/>
        <w:tabs>
          <w:tab w:val="right" w:leader="dot" w:pos="9752"/>
        </w:tabs>
        <w:rPr>
          <w:rFonts w:ascii="Times New Roman" w:hAnsi="Times New Roman" w:cs="Times New Roman"/>
        </w:rPr>
      </w:pPr>
      <w:hyperlink w:anchor="_Toc208" w:history="1">
        <w:r w:rsidR="00223ED7">
          <w:rPr>
            <w:rFonts w:ascii="Times New Roman" w:hAnsi="Times New Roman" w:cs="Times New Roman"/>
            <w:szCs w:val="28"/>
          </w:rPr>
          <w:t>9.3</w:t>
        </w:r>
        <w:r w:rsidR="00223ED7">
          <w:rPr>
            <w:rFonts w:ascii="Times New Roman" w:hAnsi="Times New Roman" w:cs="Times New Roman"/>
            <w:szCs w:val="28"/>
          </w:rPr>
          <w:t>环保设施去除效率</w:t>
        </w:r>
        <w:r w:rsidR="00223ED7">
          <w:rPr>
            <w:rFonts w:ascii="Times New Roman" w:hAnsi="Times New Roman" w:cs="Times New Roman"/>
          </w:rPr>
          <w:tab/>
        </w:r>
        <w:r w:rsidR="00CA4058">
          <w:rPr>
            <w:rFonts w:ascii="Times New Roman" w:hAnsi="Times New Roman" w:cs="Times New Roman" w:hint="eastAsia"/>
          </w:rPr>
          <w:t>29</w:t>
        </w:r>
      </w:hyperlink>
    </w:p>
    <w:p w:rsidR="00001B6E" w:rsidRDefault="00123C6C">
      <w:pPr>
        <w:pStyle w:val="1"/>
        <w:tabs>
          <w:tab w:val="right" w:leader="dot" w:pos="9752"/>
        </w:tabs>
        <w:rPr>
          <w:rFonts w:ascii="Times New Roman" w:hAnsi="Times New Roman" w:cs="Times New Roman"/>
        </w:rPr>
      </w:pPr>
      <w:hyperlink w:anchor="_Toc31164" w:history="1">
        <w:r w:rsidR="00223ED7">
          <w:rPr>
            <w:rFonts w:ascii="Times New Roman" w:eastAsia="宋体" w:hAnsi="Times New Roman" w:cs="Times New Roman"/>
            <w:szCs w:val="24"/>
          </w:rPr>
          <w:t>十、验收监测结论</w:t>
        </w:r>
        <w:r w:rsidR="00223ED7">
          <w:rPr>
            <w:rFonts w:ascii="Times New Roman" w:hAnsi="Times New Roman" w:cs="Times New Roman"/>
          </w:rPr>
          <w:tab/>
        </w:r>
        <w:r w:rsidR="00CA4058">
          <w:rPr>
            <w:rFonts w:ascii="Times New Roman" w:hAnsi="Times New Roman" w:cs="Times New Roman" w:hint="eastAsia"/>
          </w:rPr>
          <w:t>30</w:t>
        </w:r>
      </w:hyperlink>
    </w:p>
    <w:p w:rsidR="00001B6E" w:rsidRDefault="00123C6C">
      <w:pPr>
        <w:pStyle w:val="20"/>
        <w:tabs>
          <w:tab w:val="right" w:leader="dot" w:pos="9752"/>
        </w:tabs>
        <w:rPr>
          <w:rFonts w:ascii="Times New Roman" w:hAnsi="Times New Roman" w:cs="Times New Roman"/>
        </w:rPr>
      </w:pPr>
      <w:hyperlink w:anchor="_Toc17843" w:history="1">
        <w:r w:rsidR="00223ED7">
          <w:rPr>
            <w:rFonts w:ascii="Times New Roman" w:eastAsia="宋体" w:hAnsi="Times New Roman" w:cs="Times New Roman"/>
            <w:szCs w:val="24"/>
          </w:rPr>
          <w:t>10.1</w:t>
        </w:r>
        <w:r w:rsidR="00223ED7">
          <w:rPr>
            <w:rFonts w:ascii="Times New Roman" w:eastAsia="宋体" w:hAnsi="Times New Roman" w:cs="Times New Roman"/>
            <w:szCs w:val="24"/>
          </w:rPr>
          <w:t>验收工况</w:t>
        </w:r>
        <w:r w:rsidR="00223ED7">
          <w:rPr>
            <w:rFonts w:ascii="Times New Roman" w:hAnsi="Times New Roman" w:cs="Times New Roman"/>
          </w:rPr>
          <w:tab/>
        </w:r>
        <w:r w:rsidR="00CA4058">
          <w:rPr>
            <w:rFonts w:ascii="Times New Roman" w:hAnsi="Times New Roman" w:cs="Times New Roman" w:hint="eastAsia"/>
          </w:rPr>
          <w:t>30</w:t>
        </w:r>
      </w:hyperlink>
    </w:p>
    <w:p w:rsidR="00001B6E" w:rsidRDefault="00123C6C">
      <w:pPr>
        <w:pStyle w:val="20"/>
        <w:tabs>
          <w:tab w:val="right" w:leader="dot" w:pos="9752"/>
        </w:tabs>
        <w:rPr>
          <w:rFonts w:ascii="Times New Roman" w:hAnsi="Times New Roman" w:cs="Times New Roman"/>
        </w:rPr>
      </w:pPr>
      <w:hyperlink w:anchor="_Toc1614" w:history="1">
        <w:r w:rsidR="00223ED7">
          <w:rPr>
            <w:rFonts w:ascii="Times New Roman" w:eastAsia="宋体" w:hAnsi="Times New Roman" w:cs="Times New Roman"/>
            <w:szCs w:val="24"/>
          </w:rPr>
          <w:t>10.1</w:t>
        </w:r>
        <w:r w:rsidR="00223ED7">
          <w:rPr>
            <w:rFonts w:ascii="Times New Roman" w:eastAsia="宋体" w:hAnsi="Times New Roman" w:cs="Times New Roman"/>
            <w:szCs w:val="24"/>
          </w:rPr>
          <w:t>结论</w:t>
        </w:r>
        <w:r w:rsidR="00223ED7">
          <w:rPr>
            <w:rFonts w:ascii="Times New Roman" w:hAnsi="Times New Roman" w:cs="Times New Roman"/>
          </w:rPr>
          <w:tab/>
        </w:r>
        <w:r w:rsidR="00CA4058">
          <w:rPr>
            <w:rFonts w:ascii="Times New Roman" w:hAnsi="Times New Roman" w:cs="Times New Roman" w:hint="eastAsia"/>
          </w:rPr>
          <w:t>30</w:t>
        </w:r>
      </w:hyperlink>
    </w:p>
    <w:p w:rsidR="00001B6E" w:rsidRDefault="00123C6C">
      <w:pPr>
        <w:pStyle w:val="20"/>
        <w:tabs>
          <w:tab w:val="right" w:leader="dot" w:pos="9752"/>
        </w:tabs>
        <w:rPr>
          <w:rFonts w:ascii="Times New Roman" w:hAnsi="Times New Roman" w:cs="Times New Roman"/>
        </w:rPr>
      </w:pPr>
      <w:hyperlink w:anchor="_Toc15595" w:history="1">
        <w:r w:rsidR="00223ED7">
          <w:rPr>
            <w:rFonts w:ascii="Times New Roman" w:eastAsia="宋体" w:hAnsi="Times New Roman" w:cs="Times New Roman"/>
            <w:szCs w:val="24"/>
          </w:rPr>
          <w:t>10.2</w:t>
        </w:r>
        <w:r w:rsidR="00223ED7">
          <w:rPr>
            <w:rFonts w:ascii="Times New Roman" w:eastAsia="宋体" w:hAnsi="Times New Roman" w:cs="Times New Roman"/>
            <w:szCs w:val="24"/>
          </w:rPr>
          <w:t>工程建设对环境的影响</w:t>
        </w:r>
        <w:r w:rsidR="00223ED7">
          <w:rPr>
            <w:rFonts w:ascii="Times New Roman" w:hAnsi="Times New Roman" w:cs="Times New Roman"/>
          </w:rPr>
          <w:tab/>
        </w:r>
        <w:r w:rsidR="00CA4058">
          <w:rPr>
            <w:rFonts w:ascii="Times New Roman" w:hAnsi="Times New Roman" w:cs="Times New Roman" w:hint="eastAsia"/>
          </w:rPr>
          <w:t>30</w:t>
        </w:r>
      </w:hyperlink>
    </w:p>
    <w:p w:rsidR="00001B6E" w:rsidRDefault="00123C6C">
      <w:pPr>
        <w:pStyle w:val="20"/>
        <w:tabs>
          <w:tab w:val="right" w:leader="dot" w:pos="9752"/>
        </w:tabs>
        <w:rPr>
          <w:rFonts w:ascii="Times New Roman" w:hAnsi="Times New Roman" w:cs="Times New Roman"/>
        </w:rPr>
      </w:pPr>
      <w:hyperlink w:anchor="_Toc15865" w:history="1">
        <w:r w:rsidR="00223ED7">
          <w:rPr>
            <w:rFonts w:ascii="Times New Roman" w:eastAsia="宋体" w:hAnsi="Times New Roman" w:cs="Times New Roman"/>
            <w:szCs w:val="24"/>
          </w:rPr>
          <w:t>10.3</w:t>
        </w:r>
        <w:r w:rsidR="00223ED7">
          <w:rPr>
            <w:rFonts w:ascii="Times New Roman" w:eastAsia="宋体" w:hAnsi="Times New Roman" w:cs="Times New Roman"/>
            <w:szCs w:val="24"/>
          </w:rPr>
          <w:t>建议</w:t>
        </w:r>
        <w:r w:rsidR="00223ED7">
          <w:rPr>
            <w:rFonts w:ascii="Times New Roman" w:hAnsi="Times New Roman" w:cs="Times New Roman"/>
          </w:rPr>
          <w:tab/>
        </w:r>
        <w:r w:rsidR="00CA4058">
          <w:rPr>
            <w:rFonts w:ascii="Times New Roman" w:hAnsi="Times New Roman" w:cs="Times New Roman" w:hint="eastAsia"/>
          </w:rPr>
          <w:t>30</w:t>
        </w:r>
      </w:hyperlink>
    </w:p>
    <w:p w:rsidR="00001B6E" w:rsidRDefault="00123C6C">
      <w:pPr>
        <w:snapToGrid w:val="0"/>
        <w:spacing w:line="400" w:lineRule="exact"/>
        <w:ind w:firstLineChars="100" w:firstLine="210"/>
        <w:jc w:val="left"/>
        <w:rPr>
          <w:rFonts w:ascii="Times New Roman" w:eastAsia="宋体" w:hAnsi="Times New Roman" w:cs="Times New Roman"/>
          <w:b/>
          <w:sz w:val="24"/>
          <w:szCs w:val="24"/>
        </w:rPr>
      </w:pPr>
      <w:r>
        <w:rPr>
          <w:rFonts w:ascii="Times New Roman" w:eastAsia="宋体" w:hAnsi="Times New Roman" w:cs="Times New Roman"/>
          <w:szCs w:val="24"/>
        </w:rPr>
        <w:fldChar w:fldCharType="end"/>
      </w:r>
    </w:p>
    <w:p w:rsidR="00001B6E" w:rsidRDefault="00001B6E" w:rsidP="00F64565">
      <w:pPr>
        <w:snapToGrid w:val="0"/>
        <w:spacing w:line="360" w:lineRule="auto"/>
        <w:jc w:val="left"/>
        <w:rPr>
          <w:rFonts w:ascii="Times New Roman" w:eastAsia="宋体" w:hAnsi="Times New Roman" w:cs="Times New Roman"/>
          <w:b/>
          <w:sz w:val="24"/>
          <w:szCs w:val="24"/>
        </w:rPr>
      </w:pPr>
    </w:p>
    <w:p w:rsidR="00001B6E" w:rsidRDefault="00223ED7">
      <w:pPr>
        <w:snapToGrid w:val="0"/>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b/>
          <w:sz w:val="24"/>
          <w:szCs w:val="24"/>
        </w:rPr>
        <w:t>附件：</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、诸暨市环境保护局文件《关于诸暨市金桥实业有限公司年产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生产线项目环境影响报告书的批复》诸环建</w:t>
      </w:r>
      <w:r>
        <w:rPr>
          <w:rFonts w:ascii="Times New Roman" w:eastAsia="宋体" w:hAnsi="Times New Roman" w:cs="Times New Roman"/>
          <w:sz w:val="24"/>
          <w:szCs w:val="24"/>
        </w:rPr>
        <w:t>[2016]92</w:t>
      </w:r>
      <w:r>
        <w:rPr>
          <w:rFonts w:ascii="Times New Roman" w:eastAsia="宋体" w:hAnsi="Times New Roman" w:cs="Times New Roman"/>
          <w:sz w:val="24"/>
          <w:szCs w:val="24"/>
        </w:rPr>
        <w:t>号；</w:t>
      </w:r>
    </w:p>
    <w:p w:rsidR="00001B6E" w:rsidRDefault="00223ED7" w:rsidP="00493E63">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sidR="00493E63">
        <w:rPr>
          <w:rFonts w:ascii="Times New Roman" w:eastAsia="宋体" w:hAnsi="Times New Roman" w:cs="Times New Roman"/>
          <w:sz w:val="24"/>
          <w:szCs w:val="24"/>
        </w:rPr>
        <w:t>企业生产报表</w:t>
      </w:r>
      <w:r>
        <w:rPr>
          <w:rFonts w:ascii="Times New Roman" w:eastAsia="宋体" w:hAnsi="Times New Roman" w:cs="Times New Roman"/>
          <w:sz w:val="24"/>
          <w:szCs w:val="24"/>
        </w:rPr>
        <w:t>；</w:t>
      </w:r>
    </w:p>
    <w:p w:rsidR="00493E63" w:rsidRDefault="00493E63" w:rsidP="00493E63">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、环境机构设置及环保管理制度；</w:t>
      </w:r>
    </w:p>
    <w:p w:rsidR="00493E63" w:rsidRDefault="00493E63" w:rsidP="00493E63">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、材料真实性说明；</w:t>
      </w:r>
    </w:p>
    <w:p w:rsidR="00001B6E" w:rsidRDefault="00493E63" w:rsidP="00493E63">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、建设项目工程竣工环境保护“三同时”竣工验收登记表。</w:t>
      </w:r>
    </w:p>
    <w:p w:rsidR="00F64565" w:rsidRDefault="00F64565" w:rsidP="00493E63">
      <w:pPr>
        <w:snapToGrid w:val="0"/>
        <w:spacing w:line="360" w:lineRule="auto"/>
        <w:ind w:firstLineChars="200" w:firstLine="480"/>
        <w:jc w:val="left"/>
        <w:rPr>
          <w:rFonts w:ascii="Times New Roman" w:eastAsia="宋体" w:hAnsi="Times New Roman" w:cs="Times New Roman"/>
          <w:sz w:val="24"/>
          <w:szCs w:val="24"/>
        </w:rPr>
      </w:pPr>
    </w:p>
    <w:p w:rsidR="00F64565" w:rsidRDefault="00F64565" w:rsidP="00F64565">
      <w:pPr>
        <w:snapToGrid w:val="0"/>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b/>
          <w:sz w:val="24"/>
          <w:szCs w:val="24"/>
        </w:rPr>
        <w:t>附图：</w:t>
      </w:r>
    </w:p>
    <w:p w:rsidR="00F64565" w:rsidRDefault="00F64565" w:rsidP="00F64565">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、项目地理位置图</w:t>
      </w:r>
    </w:p>
    <w:p w:rsidR="00F64565" w:rsidRDefault="00F64565" w:rsidP="00F64565">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、项目总平面布置图</w:t>
      </w:r>
    </w:p>
    <w:p w:rsidR="00F64565" w:rsidRPr="00F64565" w:rsidRDefault="00F64565" w:rsidP="00493E63">
      <w:pPr>
        <w:snapToGrid w:val="0"/>
        <w:spacing w:line="360" w:lineRule="auto"/>
        <w:ind w:firstLineChars="200" w:firstLine="480"/>
        <w:jc w:val="left"/>
        <w:rPr>
          <w:rFonts w:ascii="Times New Roman" w:eastAsia="宋体" w:hAnsi="Times New Roman" w:cs="Times New Roman"/>
          <w:sz w:val="24"/>
          <w:szCs w:val="24"/>
        </w:rPr>
        <w:sectPr w:rsidR="00F64565" w:rsidRPr="00F64565">
          <w:headerReference w:type="default" r:id="rId10"/>
          <w:footerReference w:type="default" r:id="rId11"/>
          <w:pgSz w:w="11906" w:h="16838"/>
          <w:pgMar w:top="1418" w:right="1077" w:bottom="1134" w:left="1077" w:header="851" w:footer="992" w:gutter="0"/>
          <w:pgNumType w:start="1"/>
          <w:cols w:space="425"/>
          <w:docGrid w:linePitch="312"/>
        </w:sectPr>
      </w:pPr>
    </w:p>
    <w:p w:rsidR="00001B6E" w:rsidRDefault="00223ED7">
      <w:pPr>
        <w:snapToGrid w:val="0"/>
        <w:spacing w:line="360" w:lineRule="auto"/>
        <w:jc w:val="left"/>
        <w:outlineLvl w:val="0"/>
        <w:rPr>
          <w:rFonts w:ascii="Times New Roman" w:eastAsia="宋体" w:hAnsi="Times New Roman" w:cs="Times New Roman"/>
          <w:b/>
          <w:sz w:val="28"/>
          <w:szCs w:val="24"/>
        </w:rPr>
      </w:pPr>
      <w:bookmarkStart w:id="1" w:name="_Toc520897483"/>
      <w:bookmarkStart w:id="2" w:name="_Toc13026"/>
      <w:r>
        <w:rPr>
          <w:rFonts w:ascii="Times New Roman" w:eastAsia="宋体" w:hAnsi="Times New Roman" w:cs="Times New Roman"/>
          <w:b/>
          <w:sz w:val="28"/>
          <w:szCs w:val="24"/>
        </w:rPr>
        <w:lastRenderedPageBreak/>
        <w:t>一、验收项目概况</w:t>
      </w:r>
      <w:bookmarkEnd w:id="1"/>
      <w:bookmarkEnd w:id="2"/>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3" w:name="_Toc13236"/>
      <w:bookmarkStart w:id="4" w:name="_Toc520897484"/>
      <w:r>
        <w:rPr>
          <w:rFonts w:ascii="Times New Roman" w:eastAsia="宋体" w:hAnsi="Times New Roman" w:cs="Times New Roman"/>
          <w:b/>
          <w:sz w:val="24"/>
          <w:szCs w:val="24"/>
        </w:rPr>
        <w:t>1.1</w:t>
      </w:r>
      <w:r>
        <w:rPr>
          <w:rFonts w:ascii="Times New Roman" w:eastAsia="宋体" w:hAnsi="Times New Roman" w:cs="Times New Roman"/>
          <w:b/>
          <w:sz w:val="24"/>
          <w:szCs w:val="24"/>
        </w:rPr>
        <w:t>建设项目名称</w:t>
      </w:r>
      <w:bookmarkEnd w:id="3"/>
      <w:bookmarkEnd w:id="4"/>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生产线项目</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5" w:name="_Toc21040"/>
      <w:bookmarkStart w:id="6" w:name="_Toc520897485"/>
      <w:r>
        <w:rPr>
          <w:rFonts w:ascii="Times New Roman" w:eastAsia="宋体" w:hAnsi="Times New Roman" w:cs="Times New Roman"/>
          <w:b/>
          <w:sz w:val="24"/>
          <w:szCs w:val="24"/>
        </w:rPr>
        <w:t>1.2</w:t>
      </w:r>
      <w:r>
        <w:rPr>
          <w:rFonts w:ascii="Times New Roman" w:eastAsia="宋体" w:hAnsi="Times New Roman" w:cs="Times New Roman"/>
          <w:b/>
          <w:sz w:val="24"/>
          <w:szCs w:val="24"/>
        </w:rPr>
        <w:t>建设单位</w:t>
      </w:r>
      <w:bookmarkEnd w:id="5"/>
      <w:bookmarkEnd w:id="6"/>
    </w:p>
    <w:p w:rsidR="00001B6E" w:rsidRDefault="00223ED7">
      <w:pPr>
        <w:snapToGrid w:val="0"/>
        <w:spacing w:line="360" w:lineRule="auto"/>
        <w:ind w:firstLineChars="200" w:firstLine="480"/>
        <w:jc w:val="left"/>
        <w:rPr>
          <w:rFonts w:ascii="Times New Roman" w:eastAsia="宋体" w:hAnsi="Times New Roman" w:cs="Times New Roman"/>
          <w:sz w:val="24"/>
          <w:szCs w:val="24"/>
        </w:rPr>
      </w:pPr>
      <w:bookmarkStart w:id="7" w:name="_Toc520897486"/>
      <w:r>
        <w:rPr>
          <w:rFonts w:ascii="Times New Roman" w:eastAsia="宋体" w:hAnsi="Times New Roman" w:cs="Times New Roman"/>
          <w:sz w:val="24"/>
          <w:szCs w:val="24"/>
        </w:rPr>
        <w:t>诸暨市金桥实业有限公司</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8" w:name="_Toc28885"/>
      <w:r>
        <w:rPr>
          <w:rFonts w:ascii="Times New Roman" w:eastAsia="宋体" w:hAnsi="Times New Roman" w:cs="Times New Roman"/>
          <w:b/>
          <w:sz w:val="24"/>
          <w:szCs w:val="24"/>
        </w:rPr>
        <w:t>1.3</w:t>
      </w:r>
      <w:r>
        <w:rPr>
          <w:rFonts w:ascii="Times New Roman" w:eastAsia="宋体" w:hAnsi="Times New Roman" w:cs="Times New Roman"/>
          <w:b/>
          <w:sz w:val="24"/>
          <w:szCs w:val="24"/>
        </w:rPr>
        <w:t>性质</w:t>
      </w:r>
      <w:bookmarkEnd w:id="7"/>
      <w:bookmarkEnd w:id="8"/>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有限责任公司</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9" w:name="_Toc520897487"/>
      <w:bookmarkStart w:id="10" w:name="_Toc20427"/>
      <w:r>
        <w:rPr>
          <w:rFonts w:ascii="Times New Roman" w:eastAsia="宋体" w:hAnsi="Times New Roman" w:cs="Times New Roman"/>
          <w:b/>
          <w:sz w:val="24"/>
          <w:szCs w:val="24"/>
        </w:rPr>
        <w:t>1.4</w:t>
      </w:r>
      <w:r>
        <w:rPr>
          <w:rFonts w:ascii="Times New Roman" w:eastAsia="宋体" w:hAnsi="Times New Roman" w:cs="Times New Roman"/>
          <w:b/>
          <w:sz w:val="24"/>
          <w:szCs w:val="24"/>
        </w:rPr>
        <w:t>建设地点</w:t>
      </w:r>
      <w:bookmarkEnd w:id="9"/>
      <w:bookmarkEnd w:id="10"/>
    </w:p>
    <w:p w:rsidR="00001B6E" w:rsidRDefault="00223ED7">
      <w:pPr>
        <w:snapToGrid w:val="0"/>
        <w:spacing w:line="360" w:lineRule="auto"/>
        <w:ind w:firstLineChars="200" w:firstLine="480"/>
        <w:jc w:val="left"/>
        <w:rPr>
          <w:rFonts w:ascii="Times New Roman" w:eastAsia="宋体" w:hAnsi="Times New Roman" w:cs="Times New Roman"/>
          <w:sz w:val="24"/>
          <w:szCs w:val="24"/>
        </w:rPr>
      </w:pPr>
      <w:bookmarkStart w:id="11" w:name="_Toc520897488"/>
      <w:r>
        <w:rPr>
          <w:rFonts w:ascii="Times New Roman" w:eastAsia="宋体" w:hAnsi="Times New Roman" w:cs="Times New Roman"/>
          <w:sz w:val="24"/>
          <w:szCs w:val="24"/>
        </w:rPr>
        <w:t>诸暨市暨阳街道同乐下村</w:t>
      </w:r>
      <w:r>
        <w:rPr>
          <w:rFonts w:ascii="Times New Roman" w:eastAsia="宋体" w:hAnsi="Times New Roman" w:cs="Times New Roman"/>
          <w:sz w:val="24"/>
          <w:szCs w:val="24"/>
        </w:rPr>
        <w:t>(</w:t>
      </w:r>
      <w:r>
        <w:rPr>
          <w:rFonts w:ascii="Times New Roman" w:eastAsia="宋体" w:hAnsi="Times New Roman" w:cs="Times New Roman"/>
          <w:sz w:val="24"/>
          <w:szCs w:val="24"/>
        </w:rPr>
        <w:t>张庄</w:t>
      </w:r>
      <w:r>
        <w:rPr>
          <w:rFonts w:ascii="Times New Roman" w:eastAsia="宋体" w:hAnsi="Times New Roman" w:cs="Times New Roman"/>
          <w:sz w:val="24"/>
          <w:szCs w:val="24"/>
        </w:rPr>
        <w:t>)</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12" w:name="_Toc18086"/>
      <w:r>
        <w:rPr>
          <w:rFonts w:ascii="Times New Roman" w:eastAsia="宋体" w:hAnsi="Times New Roman" w:cs="Times New Roman"/>
          <w:b/>
          <w:sz w:val="24"/>
          <w:szCs w:val="24"/>
        </w:rPr>
        <w:t>1.5</w:t>
      </w:r>
      <w:r>
        <w:rPr>
          <w:rFonts w:ascii="Times New Roman" w:eastAsia="宋体" w:hAnsi="Times New Roman" w:cs="Times New Roman"/>
          <w:b/>
          <w:sz w:val="24"/>
          <w:szCs w:val="24"/>
        </w:rPr>
        <w:t>立项过程</w:t>
      </w:r>
      <w:bookmarkEnd w:id="11"/>
      <w:bookmarkEnd w:id="12"/>
    </w:p>
    <w:p w:rsidR="00001B6E" w:rsidRDefault="00223ED7">
      <w:pPr>
        <w:snapToGrid w:val="0"/>
        <w:spacing w:line="360" w:lineRule="auto"/>
        <w:ind w:firstLineChars="200" w:firstLine="480"/>
        <w:jc w:val="left"/>
        <w:rPr>
          <w:rFonts w:ascii="Times New Roman" w:eastAsia="宋体" w:hAnsi="Times New Roman" w:cs="Times New Roman"/>
          <w:sz w:val="24"/>
          <w:szCs w:val="24"/>
        </w:rPr>
      </w:pPr>
      <w:bookmarkStart w:id="13" w:name="_Toc520897489"/>
      <w:r>
        <w:rPr>
          <w:rFonts w:ascii="Times New Roman" w:eastAsia="宋体" w:hAnsi="Times New Roman" w:cs="Times New Roman"/>
          <w:sz w:val="24"/>
          <w:szCs w:val="24"/>
        </w:rPr>
        <w:t>项目总投资</w:t>
      </w:r>
      <w:r>
        <w:rPr>
          <w:rFonts w:ascii="Times New Roman" w:eastAsia="宋体" w:hAnsi="Times New Roman" w:cs="Times New Roman"/>
          <w:sz w:val="24"/>
          <w:szCs w:val="24"/>
        </w:rPr>
        <w:t>6180</w:t>
      </w:r>
      <w:r>
        <w:rPr>
          <w:rFonts w:ascii="Times New Roman" w:eastAsia="宋体" w:hAnsi="Times New Roman" w:cs="Times New Roman"/>
          <w:sz w:val="24"/>
          <w:szCs w:val="24"/>
        </w:rPr>
        <w:t>万元，购置平切机、捏合机、成型机等国产设备，形成年产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的生产能力。</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14" w:name="_Toc6543"/>
      <w:r>
        <w:rPr>
          <w:rFonts w:ascii="Times New Roman" w:eastAsia="宋体" w:hAnsi="Times New Roman" w:cs="Times New Roman"/>
          <w:b/>
          <w:sz w:val="24"/>
          <w:szCs w:val="24"/>
        </w:rPr>
        <w:t>1.6</w:t>
      </w:r>
      <w:r>
        <w:rPr>
          <w:rFonts w:ascii="Times New Roman" w:eastAsia="宋体" w:hAnsi="Times New Roman" w:cs="Times New Roman"/>
          <w:b/>
          <w:sz w:val="24"/>
          <w:szCs w:val="24"/>
        </w:rPr>
        <w:t>环评报告书编制与审批信息</w:t>
      </w:r>
      <w:bookmarkEnd w:id="13"/>
      <w:bookmarkEnd w:id="14"/>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企业于</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10</w:t>
      </w:r>
      <w:r>
        <w:rPr>
          <w:rFonts w:ascii="Times New Roman" w:eastAsia="宋体" w:hAnsi="Times New Roman" w:cs="Times New Roman"/>
          <w:sz w:val="24"/>
          <w:szCs w:val="24"/>
        </w:rPr>
        <w:t>月委托绍兴市环球环境保护科学设计研究院有限公司进行环境影响评价。</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11</w:t>
      </w:r>
      <w:r>
        <w:rPr>
          <w:rFonts w:ascii="Times New Roman" w:eastAsia="宋体" w:hAnsi="Times New Roman" w:cs="Times New Roman"/>
          <w:sz w:val="24"/>
          <w:szCs w:val="24"/>
        </w:rPr>
        <w:t>月，诸暨市环境保护局以诸环建</w:t>
      </w:r>
      <w:r>
        <w:rPr>
          <w:rFonts w:ascii="Times New Roman" w:eastAsia="宋体" w:hAnsi="Times New Roman" w:cs="Times New Roman"/>
          <w:sz w:val="24"/>
          <w:szCs w:val="24"/>
        </w:rPr>
        <w:t>[2016]92</w:t>
      </w:r>
      <w:r>
        <w:rPr>
          <w:rFonts w:ascii="Times New Roman" w:eastAsia="宋体" w:hAnsi="Times New Roman" w:cs="Times New Roman"/>
          <w:sz w:val="24"/>
          <w:szCs w:val="24"/>
        </w:rPr>
        <w:t>号文进行了批复，同意该项目建设。</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15" w:name="_Toc25176"/>
      <w:bookmarkStart w:id="16" w:name="_Toc520897490"/>
      <w:r>
        <w:rPr>
          <w:rFonts w:ascii="Times New Roman" w:eastAsia="宋体" w:hAnsi="Times New Roman" w:cs="Times New Roman"/>
          <w:b/>
          <w:sz w:val="24"/>
          <w:szCs w:val="24"/>
        </w:rPr>
        <w:t>1.7</w:t>
      </w:r>
      <w:r>
        <w:rPr>
          <w:rFonts w:ascii="Times New Roman" w:eastAsia="宋体" w:hAnsi="Times New Roman" w:cs="Times New Roman"/>
          <w:b/>
          <w:sz w:val="24"/>
          <w:szCs w:val="24"/>
        </w:rPr>
        <w:t>项目开工、竣工、调试时间</w:t>
      </w:r>
      <w:bookmarkEnd w:id="15"/>
      <w:bookmarkEnd w:id="16"/>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建设单位于</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月开展车间改造及设备安装工作，并于</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月完工，同时进行试生产调试。</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17" w:name="_Toc19360"/>
      <w:r>
        <w:rPr>
          <w:rFonts w:ascii="Times New Roman" w:eastAsia="宋体" w:hAnsi="Times New Roman" w:cs="Times New Roman"/>
          <w:b/>
          <w:sz w:val="24"/>
          <w:szCs w:val="24"/>
        </w:rPr>
        <w:t>1.8</w:t>
      </w:r>
      <w:r>
        <w:rPr>
          <w:rFonts w:ascii="Times New Roman" w:eastAsia="宋体" w:hAnsi="Times New Roman" w:cs="Times New Roman"/>
          <w:b/>
          <w:sz w:val="24"/>
          <w:szCs w:val="24"/>
        </w:rPr>
        <w:t>验收范围与内容</w:t>
      </w:r>
      <w:bookmarkEnd w:id="17"/>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本项目竣工环境保护验收内容为诸暨市金桥实业有限公司年产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生产线项目废水、废气部分。</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18" w:name="_Toc27726"/>
      <w:bookmarkStart w:id="19" w:name="_Toc520897491"/>
      <w:r>
        <w:rPr>
          <w:rFonts w:ascii="Times New Roman" w:eastAsia="宋体" w:hAnsi="Times New Roman" w:cs="Times New Roman"/>
          <w:b/>
          <w:sz w:val="24"/>
          <w:szCs w:val="24"/>
        </w:rPr>
        <w:t>1.9</w:t>
      </w:r>
      <w:r>
        <w:rPr>
          <w:rFonts w:ascii="Times New Roman" w:eastAsia="宋体" w:hAnsi="Times New Roman" w:cs="Times New Roman"/>
          <w:b/>
          <w:sz w:val="24"/>
          <w:szCs w:val="24"/>
        </w:rPr>
        <w:t>验收工作情况</w:t>
      </w:r>
      <w:bookmarkEnd w:id="18"/>
      <w:bookmarkEnd w:id="19"/>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8</w:t>
      </w:r>
      <w:r>
        <w:rPr>
          <w:rFonts w:ascii="Times New Roman" w:eastAsia="宋体" w:hAnsi="Times New Roman" w:cs="Times New Roman"/>
          <w:sz w:val="24"/>
          <w:szCs w:val="24"/>
        </w:rPr>
        <w:t>月，建设单位启动环保验收工作，并委托本单位共同编制了本项目的验收监测方案。</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月委托本单位开展了现场验收监测工作。</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11</w:t>
      </w:r>
      <w:r>
        <w:rPr>
          <w:rFonts w:ascii="Times New Roman" w:eastAsia="宋体" w:hAnsi="Times New Roman" w:cs="Times New Roman"/>
          <w:sz w:val="24"/>
          <w:szCs w:val="24"/>
        </w:rPr>
        <w:t>月编制了本项目竣工环境保护验收监测报告。</w:t>
      </w:r>
    </w:p>
    <w:p w:rsidR="00001B6E" w:rsidRDefault="00001B6E">
      <w:pPr>
        <w:snapToGrid w:val="0"/>
        <w:spacing w:line="360" w:lineRule="auto"/>
        <w:jc w:val="left"/>
        <w:outlineLvl w:val="0"/>
        <w:rPr>
          <w:rFonts w:ascii="Times New Roman" w:eastAsia="宋体" w:hAnsi="Times New Roman" w:cs="Times New Roman"/>
          <w:b/>
          <w:sz w:val="24"/>
          <w:szCs w:val="24"/>
        </w:rPr>
        <w:sectPr w:rsidR="00001B6E">
          <w:headerReference w:type="default" r:id="rId12"/>
          <w:footerReference w:type="default" r:id="rId13"/>
          <w:pgSz w:w="11906" w:h="16838"/>
          <w:pgMar w:top="1418" w:right="1134" w:bottom="1134" w:left="1418" w:header="851" w:footer="992" w:gutter="0"/>
          <w:pgNumType w:start="1"/>
          <w:cols w:space="425"/>
          <w:docGrid w:linePitch="312"/>
        </w:sectPr>
      </w:pPr>
    </w:p>
    <w:p w:rsidR="00001B6E" w:rsidRDefault="00223ED7">
      <w:pPr>
        <w:snapToGrid w:val="0"/>
        <w:spacing w:line="360" w:lineRule="auto"/>
        <w:jc w:val="left"/>
        <w:outlineLvl w:val="0"/>
        <w:rPr>
          <w:rFonts w:ascii="Times New Roman" w:eastAsia="宋体" w:hAnsi="Times New Roman" w:cs="Times New Roman"/>
          <w:b/>
          <w:sz w:val="28"/>
          <w:szCs w:val="24"/>
        </w:rPr>
      </w:pPr>
      <w:bookmarkStart w:id="20" w:name="_Toc520897492"/>
      <w:bookmarkStart w:id="21" w:name="_Toc15968"/>
      <w:r>
        <w:rPr>
          <w:rFonts w:ascii="Times New Roman" w:eastAsia="宋体" w:hAnsi="Times New Roman" w:cs="Times New Roman"/>
          <w:b/>
          <w:sz w:val="28"/>
          <w:szCs w:val="24"/>
        </w:rPr>
        <w:lastRenderedPageBreak/>
        <w:t>二、验收依据</w:t>
      </w:r>
      <w:bookmarkEnd w:id="20"/>
      <w:bookmarkEnd w:id="21"/>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22" w:name="_Toc3782"/>
      <w:bookmarkStart w:id="23" w:name="_Toc520897493"/>
      <w:r>
        <w:rPr>
          <w:rFonts w:ascii="Times New Roman" w:eastAsia="宋体" w:hAnsi="Times New Roman" w:cs="Times New Roman"/>
          <w:b/>
          <w:sz w:val="24"/>
          <w:szCs w:val="24"/>
        </w:rPr>
        <w:t>2.1</w:t>
      </w:r>
      <w:r>
        <w:rPr>
          <w:rFonts w:ascii="Times New Roman" w:eastAsia="宋体" w:hAnsi="Times New Roman" w:cs="Times New Roman"/>
          <w:b/>
          <w:sz w:val="24"/>
          <w:szCs w:val="24"/>
        </w:rPr>
        <w:t>建设项目环境保护相关法律、法规、规章和规范</w:t>
      </w:r>
      <w:bookmarkEnd w:id="22"/>
      <w:bookmarkEnd w:id="23"/>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）国务院令第</w:t>
      </w:r>
      <w:r>
        <w:rPr>
          <w:rFonts w:ascii="Times New Roman" w:eastAsia="宋体" w:hAnsi="Times New Roman" w:cs="Times New Roman"/>
          <w:sz w:val="24"/>
          <w:szCs w:val="24"/>
        </w:rPr>
        <w:t>682</w:t>
      </w:r>
      <w:r>
        <w:rPr>
          <w:rFonts w:ascii="Times New Roman" w:eastAsia="宋体" w:hAnsi="Times New Roman" w:cs="Times New Roman"/>
          <w:sz w:val="24"/>
          <w:szCs w:val="24"/>
        </w:rPr>
        <w:t>号《建设项目环境保护管理条例》</w:t>
      </w:r>
      <w:r>
        <w:rPr>
          <w:rFonts w:ascii="Times New Roman" w:eastAsia="宋体" w:hAnsi="Times New Roman" w:cs="Times New Roman"/>
          <w:sz w:val="24"/>
          <w:szCs w:val="24"/>
        </w:rPr>
        <w:t>2017</w:t>
      </w:r>
      <w:r>
        <w:rPr>
          <w:rFonts w:ascii="Times New Roman" w:eastAsia="宋体" w:hAnsi="Times New Roman" w:cs="Times New Roman"/>
          <w:sz w:val="24"/>
          <w:szCs w:val="24"/>
        </w:rPr>
        <w:t>年</w:t>
      </w:r>
      <w:r>
        <w:rPr>
          <w:rFonts w:ascii="Times New Roman" w:eastAsia="宋体" w:hAnsi="Times New Roman" w:cs="Times New Roman"/>
          <w:sz w:val="24"/>
          <w:szCs w:val="24"/>
        </w:rPr>
        <w:t>10</w:t>
      </w:r>
      <w:r>
        <w:rPr>
          <w:rFonts w:ascii="Times New Roman" w:eastAsia="宋体" w:hAnsi="Times New Roman" w:cs="Times New Roman"/>
          <w:sz w:val="24"/>
          <w:szCs w:val="24"/>
        </w:rPr>
        <w:t>月</w:t>
      </w:r>
      <w:r>
        <w:rPr>
          <w:rFonts w:ascii="Times New Roman" w:eastAsia="宋体" w:hAnsi="Times New Roman" w:cs="Times New Roman"/>
          <w:sz w:val="24"/>
          <w:szCs w:val="24"/>
        </w:rPr>
        <w:t>1</w:t>
      </w:r>
      <w:r>
        <w:rPr>
          <w:rFonts w:ascii="Times New Roman" w:eastAsia="宋体" w:hAnsi="Times New Roman" w:cs="Times New Roman"/>
          <w:sz w:val="24"/>
          <w:szCs w:val="24"/>
        </w:rPr>
        <w:t>日；</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）国家环境保护部《建设项目竣工环境保护验收暂行办法》（国环规环评﹝</w:t>
      </w:r>
      <w:r>
        <w:rPr>
          <w:rFonts w:ascii="Times New Roman" w:eastAsia="宋体" w:hAnsi="Times New Roman" w:cs="Times New Roman"/>
          <w:sz w:val="24"/>
          <w:szCs w:val="24"/>
        </w:rPr>
        <w:t>2017</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号）；</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24" w:name="_Toc520897494"/>
      <w:bookmarkStart w:id="25" w:name="_Toc24816"/>
      <w:r>
        <w:rPr>
          <w:rFonts w:ascii="Times New Roman" w:eastAsia="宋体" w:hAnsi="Times New Roman" w:cs="Times New Roman"/>
          <w:b/>
          <w:sz w:val="24"/>
          <w:szCs w:val="24"/>
        </w:rPr>
        <w:t>2.2</w:t>
      </w:r>
      <w:r>
        <w:rPr>
          <w:rFonts w:ascii="Times New Roman" w:eastAsia="宋体" w:hAnsi="Times New Roman" w:cs="Times New Roman"/>
          <w:b/>
          <w:sz w:val="24"/>
          <w:szCs w:val="24"/>
        </w:rPr>
        <w:t>建设项目竣工环境保护验收技术规范</w:t>
      </w:r>
      <w:bookmarkEnd w:id="24"/>
      <w:bookmarkEnd w:id="25"/>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）国家环境保护部环办环评函</w:t>
      </w:r>
      <w:r>
        <w:rPr>
          <w:rFonts w:ascii="Times New Roman" w:eastAsia="宋体" w:hAnsi="Times New Roman" w:cs="Times New Roman"/>
          <w:sz w:val="24"/>
          <w:szCs w:val="24"/>
        </w:rPr>
        <w:t>[2017]1529</w:t>
      </w:r>
      <w:r>
        <w:rPr>
          <w:rFonts w:ascii="Times New Roman" w:eastAsia="宋体" w:hAnsi="Times New Roman" w:cs="Times New Roman"/>
          <w:sz w:val="24"/>
          <w:szCs w:val="24"/>
        </w:rPr>
        <w:t>号《建设项目竣工环境保护验收技术指南污染影响类（征求意见稿）》</w:t>
      </w:r>
      <w:r>
        <w:rPr>
          <w:rFonts w:ascii="Times New Roman" w:eastAsia="宋体" w:hAnsi="Times New Roman" w:cs="Times New Roman"/>
          <w:sz w:val="24"/>
          <w:szCs w:val="24"/>
        </w:rPr>
        <w:t>2017</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）浙江省环境保护厅浙环发</w:t>
      </w:r>
      <w:r>
        <w:rPr>
          <w:rFonts w:ascii="Times New Roman" w:eastAsia="宋体" w:hAnsi="Times New Roman" w:cs="Times New Roman"/>
          <w:sz w:val="24"/>
          <w:szCs w:val="24"/>
        </w:rPr>
        <w:t>[2009]89</w:t>
      </w:r>
      <w:r>
        <w:rPr>
          <w:rFonts w:ascii="Times New Roman" w:eastAsia="宋体" w:hAnsi="Times New Roman" w:cs="Times New Roman"/>
          <w:sz w:val="24"/>
          <w:szCs w:val="24"/>
        </w:rPr>
        <w:t>号《关于印发</w:t>
      </w:r>
      <w:r>
        <w:rPr>
          <w:rFonts w:ascii="Times New Roman" w:eastAsia="宋体" w:hAnsi="Times New Roman" w:cs="Times New Roman"/>
          <w:sz w:val="24"/>
          <w:szCs w:val="24"/>
        </w:rPr>
        <w:t>&lt;</w:t>
      </w:r>
      <w:r>
        <w:rPr>
          <w:rFonts w:ascii="Times New Roman" w:eastAsia="宋体" w:hAnsi="Times New Roman" w:cs="Times New Roman"/>
          <w:sz w:val="24"/>
          <w:szCs w:val="24"/>
        </w:rPr>
        <w:t>浙江省环境保护厅验收技术管理规定</w:t>
      </w:r>
      <w:r>
        <w:rPr>
          <w:rFonts w:ascii="Times New Roman" w:eastAsia="宋体" w:hAnsi="Times New Roman" w:cs="Times New Roman"/>
          <w:sz w:val="24"/>
          <w:szCs w:val="24"/>
        </w:rPr>
        <w:t>&gt;</w:t>
      </w:r>
      <w:r>
        <w:rPr>
          <w:rFonts w:ascii="Times New Roman" w:eastAsia="宋体" w:hAnsi="Times New Roman" w:cs="Times New Roman"/>
          <w:sz w:val="24"/>
          <w:szCs w:val="24"/>
        </w:rPr>
        <w:t>的通知》；</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26" w:name="_Toc520897495"/>
      <w:bookmarkStart w:id="27" w:name="_Toc6863"/>
      <w:r>
        <w:rPr>
          <w:rFonts w:ascii="Times New Roman" w:eastAsia="宋体" w:hAnsi="Times New Roman" w:cs="Times New Roman"/>
          <w:b/>
          <w:sz w:val="24"/>
          <w:szCs w:val="24"/>
        </w:rPr>
        <w:t>2.3</w:t>
      </w:r>
      <w:r>
        <w:rPr>
          <w:rFonts w:ascii="Times New Roman" w:eastAsia="宋体" w:hAnsi="Times New Roman" w:cs="Times New Roman"/>
          <w:b/>
          <w:sz w:val="24"/>
          <w:szCs w:val="24"/>
        </w:rPr>
        <w:t>建设项目环境影响报告表（表）及审批部门审批决定</w:t>
      </w:r>
      <w:bookmarkEnd w:id="26"/>
      <w:bookmarkEnd w:id="27"/>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）《诸暨市金桥实业有限公司年产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生产线项目环境影响报告书》；</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color w:val="000000" w:themeColor="text1"/>
          <w:sz w:val="24"/>
          <w:szCs w:val="24"/>
        </w:rPr>
        <w:t>诸环建</w:t>
      </w:r>
      <w:r>
        <w:rPr>
          <w:rFonts w:ascii="Times New Roman" w:eastAsia="宋体" w:hAnsi="Times New Roman" w:cs="Times New Roman"/>
          <w:color w:val="000000" w:themeColor="text1"/>
          <w:sz w:val="24"/>
          <w:szCs w:val="24"/>
        </w:rPr>
        <w:t>[2016]92</w:t>
      </w:r>
      <w:r>
        <w:rPr>
          <w:rFonts w:ascii="Times New Roman" w:eastAsia="宋体" w:hAnsi="Times New Roman" w:cs="Times New Roman"/>
          <w:color w:val="000000" w:themeColor="text1"/>
          <w:sz w:val="24"/>
          <w:szCs w:val="24"/>
        </w:rPr>
        <w:t>号</w:t>
      </w:r>
      <w:r>
        <w:rPr>
          <w:rFonts w:ascii="Times New Roman" w:eastAsia="宋体" w:hAnsi="Times New Roman" w:cs="Times New Roman"/>
          <w:sz w:val="24"/>
          <w:szCs w:val="24"/>
        </w:rPr>
        <w:t>《关于诸暨市金桥实业有限公司年产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生产线项目环境影响评价文件审批意见》；</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28" w:name="_Toc520897496"/>
      <w:bookmarkStart w:id="29" w:name="_Toc11468"/>
      <w:r>
        <w:rPr>
          <w:rFonts w:ascii="Times New Roman" w:eastAsia="宋体" w:hAnsi="Times New Roman" w:cs="Times New Roman"/>
          <w:b/>
          <w:sz w:val="24"/>
          <w:szCs w:val="24"/>
        </w:rPr>
        <w:t>2.4</w:t>
      </w:r>
      <w:r>
        <w:rPr>
          <w:rFonts w:ascii="Times New Roman" w:eastAsia="宋体" w:hAnsi="Times New Roman" w:cs="Times New Roman"/>
          <w:b/>
          <w:sz w:val="24"/>
          <w:szCs w:val="24"/>
        </w:rPr>
        <w:t>主要污染物总量审批文件</w:t>
      </w:r>
      <w:bookmarkEnd w:id="28"/>
      <w:bookmarkEnd w:id="29"/>
    </w:p>
    <w:p w:rsidR="00001B6E" w:rsidRDefault="00223ED7">
      <w:pPr>
        <w:snapToGrid w:val="0"/>
        <w:spacing w:line="360" w:lineRule="auto"/>
        <w:ind w:firstLineChars="200" w:firstLine="480"/>
        <w:jc w:val="left"/>
        <w:rPr>
          <w:rFonts w:ascii="Times New Roman" w:eastAsia="宋体" w:hAnsi="Times New Roman" w:cs="Times New Roman"/>
          <w:color w:val="000000"/>
          <w:sz w:val="24"/>
          <w:szCs w:val="24"/>
        </w:rPr>
      </w:pPr>
      <w:bookmarkStart w:id="30" w:name="_Toc520897497"/>
      <w:r>
        <w:rPr>
          <w:rFonts w:ascii="Times New Roman" w:eastAsia="宋体" w:hAnsi="Times New Roman" w:cs="Times New Roman"/>
          <w:sz w:val="24"/>
          <w:szCs w:val="24"/>
        </w:rPr>
        <w:t>环评建议以</w:t>
      </w:r>
      <w:r>
        <w:rPr>
          <w:rFonts w:ascii="Times New Roman" w:eastAsia="宋体" w:hAnsi="Times New Roman" w:cs="Times New Roman"/>
          <w:sz w:val="24"/>
          <w:szCs w:val="24"/>
        </w:rPr>
        <w:t>CODcr</w:t>
      </w:r>
      <w:r>
        <w:rPr>
          <w:rFonts w:ascii="Times New Roman" w:eastAsia="宋体" w:hAnsi="Times New Roman" w:cs="Times New Roman"/>
          <w:sz w:val="24"/>
          <w:szCs w:val="24"/>
        </w:rPr>
        <w:t>量</w:t>
      </w:r>
      <w:r>
        <w:rPr>
          <w:rFonts w:ascii="Times New Roman" w:eastAsia="宋体" w:hAnsi="Times New Roman" w:cs="Times New Roman"/>
          <w:sz w:val="24"/>
          <w:szCs w:val="24"/>
        </w:rPr>
        <w:t>0.072t/a</w:t>
      </w:r>
      <w:r>
        <w:rPr>
          <w:rFonts w:ascii="Times New Roman" w:eastAsia="宋体" w:hAnsi="Times New Roman" w:cs="Times New Roman"/>
          <w:sz w:val="24"/>
          <w:szCs w:val="24"/>
        </w:rPr>
        <w:t>、</w:t>
      </w:r>
      <w:r>
        <w:rPr>
          <w:rFonts w:ascii="Times New Roman" w:eastAsia="宋体" w:hAnsi="Times New Roman" w:cs="Times New Roman"/>
          <w:sz w:val="24"/>
          <w:szCs w:val="24"/>
        </w:rPr>
        <w:t>NH3-N0.011t/a</w:t>
      </w:r>
      <w:r>
        <w:rPr>
          <w:rFonts w:ascii="Times New Roman" w:eastAsia="宋体" w:hAnsi="Times New Roman" w:cs="Times New Roman"/>
          <w:sz w:val="24"/>
          <w:szCs w:val="24"/>
        </w:rPr>
        <w:t>作为项目水污染物经地埋式污水处理装置处理达标后排入环境的总量控制建议值。</w:t>
      </w:r>
      <w:r>
        <w:rPr>
          <w:rFonts w:ascii="Times New Roman" w:eastAsia="宋体" w:hAnsi="Times New Roman" w:cs="Times New Roman"/>
          <w:color w:val="000000"/>
          <w:sz w:val="24"/>
          <w:szCs w:val="24"/>
        </w:rPr>
        <w:t>环评建议以</w:t>
      </w:r>
      <w:r>
        <w:rPr>
          <w:rFonts w:ascii="Times New Roman" w:eastAsia="Times New Roman" w:hAnsi="Times New Roman" w:cs="Times New Roman"/>
          <w:color w:val="000000"/>
          <w:sz w:val="24"/>
          <w:szCs w:val="24"/>
        </w:rPr>
        <w:t>VOCs0.41kg/a</w:t>
      </w:r>
      <w:r>
        <w:rPr>
          <w:rFonts w:ascii="Times New Roman" w:eastAsia="宋体" w:hAnsi="Times New Roman" w:cs="Times New Roman"/>
          <w:color w:val="000000"/>
          <w:sz w:val="24"/>
          <w:szCs w:val="24"/>
        </w:rPr>
        <w:t>、粉尘</w:t>
      </w:r>
      <w:r>
        <w:rPr>
          <w:rFonts w:ascii="Times New Roman" w:eastAsia="Times New Roman" w:hAnsi="Times New Roman" w:cs="Times New Roman"/>
          <w:color w:val="000000"/>
          <w:sz w:val="24"/>
          <w:szCs w:val="24"/>
        </w:rPr>
        <w:t>2.39kg/a</w:t>
      </w:r>
      <w:r>
        <w:rPr>
          <w:rFonts w:ascii="Times New Roman" w:eastAsia="宋体" w:hAnsi="Times New Roman" w:cs="Times New Roman"/>
          <w:color w:val="000000"/>
          <w:sz w:val="24"/>
          <w:szCs w:val="24"/>
        </w:rPr>
        <w:t>作为项目大气污染物排入环境的总量控制建议值。</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31" w:name="_Toc1525"/>
      <w:r>
        <w:rPr>
          <w:rFonts w:ascii="Times New Roman" w:eastAsia="宋体" w:hAnsi="Times New Roman" w:cs="Times New Roman"/>
          <w:b/>
          <w:sz w:val="24"/>
          <w:szCs w:val="24"/>
        </w:rPr>
        <w:t>2.5</w:t>
      </w:r>
      <w:r>
        <w:rPr>
          <w:rFonts w:ascii="Times New Roman" w:eastAsia="宋体" w:hAnsi="Times New Roman" w:cs="Times New Roman"/>
          <w:b/>
          <w:sz w:val="24"/>
          <w:szCs w:val="24"/>
        </w:rPr>
        <w:t>环境保护部门其他审批文件</w:t>
      </w:r>
      <w:bookmarkEnd w:id="30"/>
      <w:bookmarkEnd w:id="31"/>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本项目无环保部门其他审批文件。</w:t>
      </w:r>
    </w:p>
    <w:p w:rsidR="00001B6E" w:rsidRDefault="00001B6E">
      <w:pPr>
        <w:snapToGrid w:val="0"/>
        <w:spacing w:line="360" w:lineRule="auto"/>
        <w:jc w:val="left"/>
        <w:outlineLvl w:val="0"/>
        <w:rPr>
          <w:rFonts w:ascii="Times New Roman" w:eastAsia="宋体" w:hAnsi="Times New Roman" w:cs="Times New Roman"/>
          <w:b/>
          <w:sz w:val="24"/>
          <w:szCs w:val="24"/>
        </w:rPr>
        <w:sectPr w:rsidR="00001B6E">
          <w:pgSz w:w="11906" w:h="16838"/>
          <w:pgMar w:top="1418" w:right="1134" w:bottom="1134" w:left="1418" w:header="851" w:footer="992" w:gutter="0"/>
          <w:pgNumType w:start="2"/>
          <w:cols w:space="425"/>
          <w:docGrid w:linePitch="312"/>
        </w:sectPr>
      </w:pPr>
    </w:p>
    <w:p w:rsidR="00001B6E" w:rsidRDefault="00223ED7">
      <w:pPr>
        <w:snapToGrid w:val="0"/>
        <w:spacing w:line="360" w:lineRule="auto"/>
        <w:jc w:val="left"/>
        <w:outlineLvl w:val="0"/>
        <w:rPr>
          <w:rFonts w:ascii="Times New Roman" w:eastAsia="宋体" w:hAnsi="Times New Roman" w:cs="Times New Roman"/>
          <w:b/>
          <w:sz w:val="28"/>
          <w:szCs w:val="24"/>
        </w:rPr>
      </w:pPr>
      <w:bookmarkStart w:id="32" w:name="_Toc520897498"/>
      <w:bookmarkStart w:id="33" w:name="_Toc9034"/>
      <w:r>
        <w:rPr>
          <w:rFonts w:ascii="Times New Roman" w:eastAsia="宋体" w:hAnsi="Times New Roman" w:cs="Times New Roman"/>
          <w:b/>
          <w:sz w:val="28"/>
          <w:szCs w:val="24"/>
        </w:rPr>
        <w:lastRenderedPageBreak/>
        <w:t>三、工程建设情况</w:t>
      </w:r>
      <w:bookmarkEnd w:id="32"/>
      <w:bookmarkEnd w:id="33"/>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34" w:name="_Toc520897499"/>
      <w:bookmarkStart w:id="35" w:name="_Toc3659"/>
      <w:r>
        <w:rPr>
          <w:rFonts w:ascii="Times New Roman" w:eastAsia="宋体" w:hAnsi="Times New Roman" w:cs="Times New Roman"/>
          <w:b/>
          <w:sz w:val="24"/>
          <w:szCs w:val="24"/>
        </w:rPr>
        <w:t>3.1</w:t>
      </w:r>
      <w:r>
        <w:rPr>
          <w:rFonts w:ascii="Times New Roman" w:eastAsia="宋体" w:hAnsi="Times New Roman" w:cs="Times New Roman"/>
          <w:b/>
          <w:sz w:val="24"/>
          <w:szCs w:val="24"/>
        </w:rPr>
        <w:t>地址位置及平面布置</w:t>
      </w:r>
      <w:bookmarkEnd w:id="34"/>
      <w:bookmarkEnd w:id="35"/>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诸暨市金桥实业有限公司年产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生产线项目位于诸暨市暨阳街道同乐下村</w:t>
      </w:r>
      <w:r>
        <w:rPr>
          <w:rFonts w:ascii="Times New Roman" w:eastAsia="宋体" w:hAnsi="Times New Roman" w:cs="Times New Roman"/>
          <w:sz w:val="24"/>
          <w:szCs w:val="24"/>
        </w:rPr>
        <w:t>(</w:t>
      </w:r>
      <w:r>
        <w:rPr>
          <w:rFonts w:ascii="Times New Roman" w:eastAsia="宋体" w:hAnsi="Times New Roman" w:cs="Times New Roman"/>
          <w:sz w:val="24"/>
          <w:szCs w:val="24"/>
        </w:rPr>
        <w:t>张庄</w:t>
      </w:r>
      <w:r>
        <w:rPr>
          <w:rFonts w:ascii="Times New Roman" w:eastAsia="宋体" w:hAnsi="Times New Roman" w:cs="Times New Roman"/>
          <w:sz w:val="24"/>
          <w:szCs w:val="24"/>
        </w:rPr>
        <w:t>)</w:t>
      </w:r>
      <w:r>
        <w:rPr>
          <w:rFonts w:ascii="Times New Roman" w:eastAsia="宋体" w:hAnsi="Times New Roman" w:cs="Times New Roman"/>
          <w:sz w:val="24"/>
          <w:szCs w:val="24"/>
        </w:rPr>
        <w:t>。</w:t>
      </w:r>
    </w:p>
    <w:p w:rsidR="00001B6E" w:rsidRDefault="00223ED7">
      <w:pPr>
        <w:snapToGrid w:val="0"/>
        <w:spacing w:line="360" w:lineRule="auto"/>
        <w:ind w:firstLineChars="200" w:firstLine="480"/>
        <w:jc w:val="left"/>
        <w:rPr>
          <w:rFonts w:ascii="Times New Roman" w:eastAsia="宋体" w:hAnsi="Times New Roman" w:cs="Times New Roman"/>
          <w:color w:val="FF0000"/>
          <w:sz w:val="24"/>
          <w:szCs w:val="24"/>
        </w:rPr>
      </w:pPr>
      <w:r>
        <w:rPr>
          <w:rFonts w:ascii="Times New Roman" w:eastAsia="宋体" w:hAnsi="Times New Roman" w:cs="Times New Roman"/>
          <w:sz w:val="24"/>
          <w:szCs w:val="24"/>
        </w:rPr>
        <w:t>项目所在地东面为诸东线，隔路为同乐下村住宅楼；南面为规划道路，隔路为诸暨名富尔机械有限公司；西面为规划道路，隔路为建设用地；北面为诸暨市中宝纺织机械配件有限公司。项目地理位置图详见附图</w:t>
      </w:r>
      <w:r>
        <w:rPr>
          <w:rFonts w:ascii="Times New Roman" w:eastAsia="宋体" w:hAnsi="Times New Roman" w:cs="Times New Roman"/>
          <w:sz w:val="24"/>
          <w:szCs w:val="24"/>
        </w:rPr>
        <w:t>1</w:t>
      </w:r>
      <w:r>
        <w:rPr>
          <w:rFonts w:ascii="Times New Roman" w:eastAsia="宋体" w:hAnsi="Times New Roman" w:cs="Times New Roman"/>
          <w:sz w:val="24"/>
          <w:szCs w:val="24"/>
        </w:rPr>
        <w:t>，项目厂区总平面布置图见附图</w:t>
      </w:r>
      <w:r>
        <w:rPr>
          <w:rFonts w:ascii="Times New Roman" w:eastAsia="宋体" w:hAnsi="Times New Roman" w:cs="Times New Roman"/>
          <w:sz w:val="24"/>
          <w:szCs w:val="24"/>
        </w:rPr>
        <w:t>2</w:t>
      </w:r>
      <w:r>
        <w:rPr>
          <w:rFonts w:ascii="Times New Roman" w:eastAsia="宋体" w:hAnsi="Times New Roman" w:cs="Times New Roman"/>
          <w:sz w:val="24"/>
          <w:szCs w:val="24"/>
        </w:rPr>
        <w:t>。</w:t>
      </w:r>
    </w:p>
    <w:p w:rsidR="00001B6E" w:rsidRDefault="00123C6C">
      <w:pPr>
        <w:jc w:val="left"/>
        <w:rPr>
          <w:rFonts w:ascii="Times New Roman" w:eastAsia="宋体" w:hAnsi="Times New Roman" w:cs="Times New Roman"/>
          <w:b/>
          <w:sz w:val="24"/>
          <w:szCs w:val="24"/>
        </w:rPr>
      </w:pPr>
      <w:r w:rsidRPr="00123C6C">
        <w:rPr>
          <w:rFonts w:ascii="Times New Roman" w:eastAsia="宋体" w:hAnsi="Times New Roman" w:cs="Times New Roman"/>
          <w:color w:val="FF0000"/>
          <w:sz w:val="24"/>
          <w:szCs w:val="24"/>
        </w:rPr>
        <w:pict>
          <v:shapetype id="_x0000_t32" coordsize="21600,21600" o:spt="32" o:oned="t" path="m,l21600,21600e" filled="f">
            <v:path arrowok="t" fillok="f" o:connecttype="none"/>
            <o:lock v:ext="edit" shapetype="t"/>
          </v:shapetype>
          <v:shape id="直接箭头连接符 80" o:spid="_x0000_s1026" type="#_x0000_t32" style="position:absolute;margin-left:819pt;margin-top:157.45pt;width:0;height:64.5pt;flip:y;z-index:251711488;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qT8QEAAPwDAAAOAAAAZHJzL2Uyb0RvYy54bWysU0uO1DAQ3SNxB8t7OslIoKbV6Vn0ABsE&#10;LX57j2MnFv6pbDrJJbgAEitgBaxmz2mYmWNQdroD4iMhxKbkT71X9Z7L69PBaLIXEJSzNa0WJSXC&#10;ctco29b0+bP7t5aUhMhsw7SzoqajCPR0c/PGuvcrceI6pxsBBElsWPW+pl2MflUUgXfCsLBwXli8&#10;lA4Mi7iFtmiA9chudHFSlneK3kHjwXERAp6eTZd0k/mlFDw+ljKISHRNsbeYI+R4nmKxWbNVC8x3&#10;ih/aYP/QhWHKYtGZ6oxFRl6B+oXKKA4uOBkX3JnCSam4yBpQTVX+pOZpx7zIWtCc4Gebwv+j5Y/2&#10;OyCqqekS7bHM4Btdvbm4fP3+6vOnr+8urr+8TeuPHwjeo1m9DyvEbO0ODrvgd5CUDxIMkVr5FzgH&#10;2QtUR4Zs9ThbLYZI+HTI8XRZ3a1uZ+JiYkhMHkJ8IJwhaVHTEIGptotbZy2+p4OJne0fhog9IPAI&#10;SGBtU4xM6Xu2IXH0KCiCYrbVIgnA9JRSJCFT63kVRy0m+BMh0Q9scSqTJ1FsNZA9wxlqXlYzC2Ym&#10;iFRaz6AyK/8j6JCbYCJP598C5+xc0dk4A42yDn5XNQ7HVuWUf1Q9aU2yz10z5ofMduCIZX8O3yHN&#10;8I/7DP/+aTffAAAA//8DAFBLAwQUAAYACAAAACEAHOZ1XOEAAAANAQAADwAAAGRycy9kb3ducmV2&#10;LnhtbEyPzU7DMBCE70i8g7VIvVEnxCptiFNVSL0Agv5w6c2Nt0nUeB3Zbht4elxxgOPMjma/KeaD&#10;6dgZnW8tSUjHCTCkyuqWagmf2+X9FJgPirTqLKGEL/QwL29vCpVre6E1njehZrGEfK4kNCH0Oee+&#10;atAoP7Y9UrwdrDMqROlqrp26xHLT8YckmXCjWoofGtXjc4PVcXMyEt5S9/HyuHs/CF+77x29ipVf&#10;WSlHd8PiCVjAIfyF4Yof0aGMTHt7Iu1ZF/Ukm8YxQUKWihmwa+TX2ksQIpsBLwv+f0X5AwAA//8D&#10;AFBLAQItABQABgAIAAAAIQC2gziS/gAAAOEBAAATAAAAAAAAAAAAAAAAAAAAAABbQ29udGVudF9U&#10;eXBlc10ueG1sUEsBAi0AFAAGAAgAAAAhADj9If/WAAAAlAEAAAsAAAAAAAAAAAAAAAAALwEAAF9y&#10;ZWxzLy5yZWxzUEsBAi0AFAAGAAgAAAAhAEwAGpPxAQAA/AMAAA4AAAAAAAAAAAAAAAAALgIAAGRy&#10;cy9lMm9Eb2MueG1sUEsBAi0AFAAGAAgAAAAhABzmdVzhAAAADQEAAA8AAAAAAAAAAAAAAAAASwQA&#10;AGRycy9kb3ducmV2LnhtbFBLBQYAAAAABAAEAPMAAABZBQAAAAA=&#10;" strokecolor="black [3200]" strokeweight=".5pt">
            <v:stroke endarrow="block" joinstyle="miter"/>
          </v:shape>
        </w:pict>
      </w:r>
      <w:r w:rsidRPr="00123C6C">
        <w:rPr>
          <w:rFonts w:ascii="Times New Roman" w:eastAsia="宋体" w:hAnsi="Times New Roman" w:cs="Times New Roman"/>
          <w:color w:val="FF0000"/>
          <w:sz w:val="24"/>
          <w:szCs w:val="24"/>
        </w:rPr>
        <w:pict>
          <v:line id="直接连接符 84" o:spid="_x0000_s1114" style="position:absolute;z-index:251712512;mso-width-relative:margin" from="802.5pt,188.2pt" to="833.2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xXxwEAALUDAAAOAAAAZHJzL2Uyb0RvYy54bWysU0uOEzEQ3SNxB8t70p3AoJlWOrOYEWwQ&#10;RHwO4HGX0xb+qWzSnUtwASR2sGLJfm7DcIwpO0kPAoQQYlPtcr1XVa9cvTwfrWFbwKi9a/l8VnMG&#10;TvpOu03L37x+8uCUs5iE64TxDlq+g8jPV/fvLYfQwML33nSAjJK42Ayh5X1KoamqKHuwIs58AEdB&#10;5dGKRC5uqg7FQNmtqRZ1/bgaPHYBvYQY6fZyH+Srkl8pkOmFUhESMy2n3lKxWOxVttVqKZoNitBr&#10;eWhD/EMXVmhHRadUlyIJ9g71L6msluijV2kmva28UlpC0UBq5vVPal71IkDRQsOJYRpT/H9p5fPt&#10;GpnuWn76iDMnLL3RzYev395/+n79kezNl8+MIjSmIcSG0BdujQcvhjVmzaNCm7+kho1ltLtptDAm&#10;Juny4Vl9sjjhTB5D1R0vYExPwVuWDy032mXRohHbZzFRLYIeIeTkPvaVyyntDGSwcS9BkRCqNS/s&#10;skJwYZBtBT1+93aeVVCugswUpY2ZSPWfSQdspkFZq78lTuhS0bs0Ea12Hn9XNY3HVtUef1S915pl&#10;X/luV96hjIN2oyg77HFevh/9Qr/721a3AAAA//8DAFBLAwQUAAYACAAAACEAlAC62t8AAAANAQAA&#10;DwAAAGRycy9kb3ducmV2LnhtbEyPUUvDMBSF3wX/Q7iCby51uji6pmMMRHwR1+l71tyl1eSmNGlX&#10;/70ZCPPxnHs49zvFenKWjdiH1pOE+1kGDKn2uiUj4WP/fLcEFqIirawnlPCDAdbl9VWhcu1PtMOx&#10;ioalEgq5ktDE2OWch7pBp8LMd0jpdvS9UzHJ3nDdq1Mqd5bPs0xwp1pKHxrV4bbB+rsanAT72o+f&#10;Zms2YXjZierr/Th/249S3t5MmxWwiFO8hOGMn9ChTEwHP5AOzCYtskUaEyU8PIlHYOeIEGIB7PBn&#10;8bLg/1eUvwAAAP//AwBQSwECLQAUAAYACAAAACEAtoM4kv4AAADhAQAAEwAAAAAAAAAAAAAAAAAA&#10;AAAAW0NvbnRlbnRfVHlwZXNdLnhtbFBLAQItABQABgAIAAAAIQA4/SH/1gAAAJQBAAALAAAAAAAA&#10;AAAAAAAAAC8BAABfcmVscy8ucmVsc1BLAQItABQABgAIAAAAIQAzhbxXxwEAALUDAAAOAAAAAAAA&#10;AAAAAAAAAC4CAABkcnMvZTJvRG9jLnhtbFBLAQItABQABgAIAAAAIQCUALra3wAAAA0BAAAPAAAA&#10;AAAAAAAAAAAAACEEAABkcnMvZG93bnJldi54bWxQSwUGAAAAAAQABADzAAAALQUAAAAA&#10;" strokecolor="black [3200]" strokeweight=".5pt">
            <v:stroke joinstyle="miter"/>
          </v:line>
        </w:pict>
      </w:r>
      <w:r w:rsidRPr="00123C6C">
        <w:rPr>
          <w:rFonts w:ascii="Times New Roman" w:eastAsia="宋体" w:hAnsi="Times New Roman" w:cs="Times New Roman"/>
          <w:color w:val="FF0000"/>
          <w:sz w:val="24"/>
          <w:szCs w:val="24"/>
        </w:rPr>
        <w:pict>
          <v:shape id="直接箭头连接符 85" o:spid="_x0000_s1113" type="#_x0000_t32" style="position:absolute;margin-left:807pt;margin-top:145.45pt;width:0;height:64.5pt;flip:y;z-index:25170944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8f8gEAAPwDAAAOAAAAZHJzL2Uyb0RvYy54bWysU0uO1DAQ3SNxB8t7OslIg5pWp2fRA2wQ&#10;tPjtPY6dWPinsukkl+ACSKyAFcNq9pwGhmNQdroD4iMhxMbyp96req/K67PBaLIXEJSzNa0WJSXC&#10;ctco29b02dN7t5aUhMhsw7SzoqajCPRsc/PGuvcrceI6pxsBBElsWPW+pl2MflUUgXfCsLBwXlh8&#10;lA4Mi3iEtmiA9chudHFSlreL3kHjwXERAt6eT490k/mlFDw+kjKISHRNsbaYV8jrRVqLzZqtWmC+&#10;U/xQBvuHKgxTFpPOVOcsMvIS1C9URnFwwcm44M4UTkrFRdaAaqryJzVPOuZF1oLmBD/bFP4fLX+4&#10;3wFRTU2Xp5RYZrBH16+vvrx6d/3x8vPbq6+f3qT9h/cE39Gs3ocVYrZ2B4dT8DtIygcJhkit/HOc&#10;g+wFqiNDtnqcrRZDJHy65Hi7rO5Up7kLxcSQmDyEeF84Q9KmpiECU20Xt85a7KeDiZ3tH4SINSDw&#10;CEhgbdMamdJ3bUPi6FFQBMVsq0USgOEppEhCptLzLo5aTPDHQqIfWOKUJk+i2Goge4Yz1LyoZhaM&#10;TBCptJ5BZVb+R9AhNsFEns6/Bc7ROaOzcQYaZR38LmscjqXKKf6oetKaZF+4ZsyNzHbgiGV/Dt8h&#10;zfCP5wz//mk33wAAAP//AwBQSwMEFAAGAAgAAAAhAGkS+XHhAAAADQEAAA8AAABkcnMvZG93bnJl&#10;di54bWxMj8FOwzAQRO9I/Qdrkbi1TqqokBCnqpC4AIJSuPTmxtskIl5HXrcNfD2uOJTjzI5m35TL&#10;0fbiiJ47RwrSWQICqXamo0bB58fj9A4EB01G945QwTcyLKvJVakL4070jsdNaEQsIS60gjaEoZCS&#10;6xat5pkbkOJt77zVIUrfSOP1KZbbXs6TZCGt7ih+aPWADy3WX5uDVfCS+ren2+3rPuPG/2zpOVvz&#10;2il1cz2u7kEEHMMlDGf8iA5VZNq5AxkWfdSLNItjgoJ5nuQgzpE/a6cgS/McZFXK/yuqXwAAAP//&#10;AwBQSwECLQAUAAYACAAAACEAtoM4kv4AAADhAQAAEwAAAAAAAAAAAAAAAAAAAAAAW0NvbnRlbnRf&#10;VHlwZXNdLnhtbFBLAQItABQABgAIAAAAIQA4/SH/1gAAAJQBAAALAAAAAAAAAAAAAAAAAC8BAABf&#10;cmVscy8ucmVsc1BLAQItABQABgAIAAAAIQByzL8f8gEAAPwDAAAOAAAAAAAAAAAAAAAAAC4CAABk&#10;cnMvZTJvRG9jLnhtbFBLAQItABQABgAIAAAAIQBpEvlx4QAAAA0BAAAPAAAAAAAAAAAAAAAAAEwE&#10;AABkcnMvZG93bnJldi54bWxQSwUGAAAAAAQABADzAAAAWgUAAAAA&#10;" strokecolor="black [3200]" strokeweight=".5pt">
            <v:stroke endarrow="block" joinstyle="miter"/>
          </v:shape>
        </w:pict>
      </w:r>
      <w:r w:rsidRPr="00123C6C">
        <w:rPr>
          <w:rFonts w:ascii="Times New Roman" w:eastAsia="宋体" w:hAnsi="Times New Roman" w:cs="Times New Roman"/>
          <w:color w:val="FF0000"/>
          <w:sz w:val="24"/>
          <w:szCs w:val="24"/>
        </w:rPr>
        <w:pict>
          <v:line id="直接连接符 86" o:spid="_x0000_s1112" style="position:absolute;z-index:251710464;mso-width-relative:margin" from="790.5pt,176.2pt" to="821.2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lyxwEAALUDAAAOAAAAZHJzL2Uyb0RvYy54bWysU81uEzEQviPxDpbvZDdBrcoqmx5awQVB&#10;xM8DuN5x1sJ/Gpvs5iV4ASRucOLInbdpeQzGTrJFLUIIcZn1eL5vZr7x7PJ8tIZtAaP2ruXzWc0Z&#10;OOk77TYtf/vm6aMzzmISrhPGO2j5DiI/Xz18sBxCAwvfe9MBMkriYjOElvcphaaqouzBijjzARwF&#10;lUcrErm4qToUA2W3plrU9Wk1eOwCegkx0u3lPshXJb9SINNLpSIkZlpOvaVisdirbKvVUjQbFKHX&#10;8tCG+IcurNCOik6pLkUS7D3qe6msluijV2kmva28UlpC0UBq5vUdNa97EaBooeHEMI0p/r+08sV2&#10;jUx3LT875cwJS2908/Hb9YfPP75/Invz9QujCI1pCLEh9IVb48GLYY1Z86jQ5i+pYWMZ7W4aLYyJ&#10;Sbp8/KQ+WZxwJo+h6pYXMKZn4C3Lh5Yb7bJo0Yjt85ioFkGPEHJyH/vK5ZR2BjLYuFegSAjVmhd2&#10;WSG4MMi2gh6/ezfPKihXQWaK0sZMpPrPpAM206Cs1d8SJ3Sp6F2aiFY7j7+rmsZjq2qPP6rea82y&#10;r3y3K+9QxkG7UZQd9jgv369+od/+baufAAAA//8DAFBLAwQUAAYACAAAACEAZ7aTO98AAAANAQAA&#10;DwAAAGRycy9kb3ducmV2LnhtbEyPUUvDMBSF3wX/Q7iCby5dXcuoTccYiPgirtP3rLlrq8lNSdKu&#10;/nszEObjOfdw7nfKzWw0m9D53pKA5SIBhtRY1VMr4OPw/LAG5oMkJbUlFPCDHjbV7U0pC2XPtMep&#10;Di2LJeQLKaALYSg4902HRvqFHZDi7WSdkSFK13Ll5DmWG83TJMm5kT3FD50ccNdh812PRoB+ddNn&#10;u2u3fnzZ5/XX+yl9O0xC3N/N2ydgAedwDcMFP6JDFZmOdiTlmY46Wy/jmCDgMUtXwC6RfJVmwI5/&#10;Fq9K/n9F9QsAAP//AwBQSwECLQAUAAYACAAAACEAtoM4kv4AAADhAQAAEwAAAAAAAAAAAAAAAAAA&#10;AAAAW0NvbnRlbnRfVHlwZXNdLnhtbFBLAQItABQABgAIAAAAIQA4/SH/1gAAAJQBAAALAAAAAAAA&#10;AAAAAAAAAC8BAABfcmVscy8ucmVsc1BLAQItABQABgAIAAAAIQCiiYlyxwEAALUDAAAOAAAAAAAA&#10;AAAAAAAAAC4CAABkcnMvZTJvRG9jLnhtbFBLAQItABQABgAIAAAAIQBntpM73wAAAA0BAAAPAAAA&#10;AAAAAAAAAAAAACEEAABkcnMvZG93bnJldi54bWxQSwUGAAAAAAQABADzAAAALQUAAAAA&#10;" strokecolor="black [3200]" strokeweight=".5pt">
            <v:stroke joinstyle="miter"/>
          </v:line>
        </w:pict>
      </w:r>
      <w:r w:rsidR="00223ED7">
        <w:rPr>
          <w:rFonts w:ascii="Times New Roman" w:eastAsia="宋体" w:hAnsi="Times New Roman" w:cs="Times New Roman"/>
          <w:b/>
          <w:sz w:val="24"/>
          <w:szCs w:val="24"/>
        </w:rPr>
        <w:t>3.2</w:t>
      </w:r>
      <w:r w:rsidR="00223ED7">
        <w:rPr>
          <w:rFonts w:ascii="Times New Roman" w:eastAsia="宋体" w:hAnsi="Times New Roman" w:cs="Times New Roman"/>
          <w:b/>
          <w:sz w:val="24"/>
          <w:szCs w:val="24"/>
        </w:rPr>
        <w:t>建设内容</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本项目总投资</w:t>
      </w:r>
      <w:r>
        <w:rPr>
          <w:rFonts w:ascii="Times New Roman" w:eastAsia="宋体" w:hAnsi="Times New Roman" w:cs="Times New Roman"/>
          <w:sz w:val="24"/>
          <w:szCs w:val="24"/>
        </w:rPr>
        <w:t>6180</w:t>
      </w:r>
      <w:r>
        <w:rPr>
          <w:rFonts w:ascii="Times New Roman" w:eastAsia="宋体" w:hAnsi="Times New Roman" w:cs="Times New Roman"/>
          <w:sz w:val="24"/>
          <w:szCs w:val="24"/>
        </w:rPr>
        <w:t>万元。由生产设施、环保设施、公用设施组成，全年工作日为</w:t>
      </w:r>
      <w:r>
        <w:rPr>
          <w:rFonts w:ascii="Times New Roman" w:eastAsia="宋体" w:hAnsi="Times New Roman" w:cs="Times New Roman"/>
          <w:sz w:val="24"/>
          <w:szCs w:val="24"/>
        </w:rPr>
        <w:t>300</w:t>
      </w:r>
      <w:r>
        <w:rPr>
          <w:rFonts w:ascii="Times New Roman" w:eastAsia="宋体" w:hAnsi="Times New Roman" w:cs="Times New Roman"/>
          <w:sz w:val="24"/>
          <w:szCs w:val="24"/>
        </w:rPr>
        <w:t>天，实施昼间单班制生产，每天工作</w:t>
      </w:r>
      <w:r>
        <w:rPr>
          <w:rFonts w:ascii="Times New Roman" w:eastAsia="宋体" w:hAnsi="Times New Roman" w:cs="Times New Roman"/>
          <w:sz w:val="24"/>
          <w:szCs w:val="24"/>
        </w:rPr>
        <w:t>8</w:t>
      </w:r>
      <w:r>
        <w:rPr>
          <w:rFonts w:ascii="Times New Roman" w:eastAsia="宋体" w:hAnsi="Times New Roman" w:cs="Times New Roman"/>
          <w:sz w:val="24"/>
          <w:szCs w:val="24"/>
        </w:rPr>
        <w:t>小时。全年生产时间约</w:t>
      </w:r>
      <w:r>
        <w:rPr>
          <w:rFonts w:ascii="Times New Roman" w:eastAsia="宋体" w:hAnsi="Times New Roman" w:cs="Times New Roman"/>
          <w:sz w:val="24"/>
          <w:szCs w:val="24"/>
        </w:rPr>
        <w:t>2400</w:t>
      </w:r>
      <w:r>
        <w:rPr>
          <w:rFonts w:ascii="Times New Roman" w:eastAsia="宋体" w:hAnsi="Times New Roman" w:cs="Times New Roman"/>
          <w:sz w:val="24"/>
          <w:szCs w:val="24"/>
        </w:rPr>
        <w:t>小时。劳动定员</w:t>
      </w:r>
      <w:r>
        <w:rPr>
          <w:rFonts w:ascii="Times New Roman" w:eastAsia="宋体" w:hAnsi="Times New Roman" w:cs="Times New Roman"/>
          <w:sz w:val="24"/>
          <w:szCs w:val="24"/>
        </w:rPr>
        <w:t>50</w:t>
      </w:r>
      <w:r>
        <w:rPr>
          <w:rFonts w:ascii="Times New Roman" w:eastAsia="宋体" w:hAnsi="Times New Roman" w:cs="Times New Roman"/>
          <w:sz w:val="24"/>
          <w:szCs w:val="24"/>
        </w:rPr>
        <w:t>人。项目建设基本情况如下。</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环评及批复要求的建设内容：</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废水：本项目实行雨污分流、清污分流，厂区雨水经雨水管道收集后排入城镇雨水管道。项目产生的间接冷却水经收集冷却后全部循环回用；产生的粪便污水经化粪池处理、食堂含油废水经隔油池处理后与其他生活污水一起经地埋式处理设施处理达到《污水综合排放标准》（</w:t>
      </w:r>
      <w:r>
        <w:rPr>
          <w:rFonts w:ascii="Times New Roman" w:eastAsia="宋体" w:hAnsi="Times New Roman" w:cs="Times New Roman"/>
          <w:sz w:val="24"/>
          <w:szCs w:val="24"/>
        </w:rPr>
        <w:t>GB8978-1996</w:t>
      </w:r>
      <w:r>
        <w:rPr>
          <w:rFonts w:ascii="Times New Roman" w:eastAsia="宋体" w:hAnsi="Times New Roman" w:cs="Times New Roman"/>
          <w:sz w:val="24"/>
          <w:szCs w:val="24"/>
        </w:rPr>
        <w:t>）表</w:t>
      </w:r>
      <w:r>
        <w:rPr>
          <w:rFonts w:ascii="Times New Roman" w:eastAsia="宋体" w:hAnsi="Times New Roman" w:cs="Times New Roman"/>
          <w:sz w:val="24"/>
          <w:szCs w:val="24"/>
        </w:rPr>
        <w:t>4</w:t>
      </w:r>
      <w:r>
        <w:rPr>
          <w:rFonts w:ascii="Times New Roman" w:eastAsia="宋体" w:hAnsi="Times New Roman" w:cs="Times New Roman"/>
          <w:sz w:val="24"/>
          <w:szCs w:val="24"/>
        </w:rPr>
        <w:t>中一级标准后排入附近沟渠，最终排入开化江；远期待具备纳管条件后，生活污水经预处理达到《污水综合排放标准》（</w:t>
      </w:r>
      <w:r>
        <w:rPr>
          <w:rFonts w:ascii="Times New Roman" w:eastAsia="宋体" w:hAnsi="Times New Roman" w:cs="Times New Roman"/>
          <w:sz w:val="24"/>
          <w:szCs w:val="24"/>
        </w:rPr>
        <w:t>GB8978-1996</w:t>
      </w:r>
      <w:r>
        <w:rPr>
          <w:rFonts w:ascii="Times New Roman" w:eastAsia="宋体" w:hAnsi="Times New Roman" w:cs="Times New Roman"/>
          <w:sz w:val="24"/>
          <w:szCs w:val="24"/>
        </w:rPr>
        <w:t>）表</w:t>
      </w:r>
      <w:r>
        <w:rPr>
          <w:rFonts w:ascii="Times New Roman" w:eastAsia="宋体" w:hAnsi="Times New Roman" w:cs="Times New Roman"/>
          <w:sz w:val="24"/>
          <w:szCs w:val="24"/>
        </w:rPr>
        <w:t>4</w:t>
      </w:r>
      <w:r>
        <w:rPr>
          <w:rFonts w:ascii="Times New Roman" w:eastAsia="宋体" w:hAnsi="Times New Roman" w:cs="Times New Roman"/>
          <w:sz w:val="24"/>
          <w:szCs w:val="24"/>
        </w:rPr>
        <w:t>中的三级标准后纳入市政污水管网，送污水处理厂处理达标后排放。废水排放口应规范化设置，即设置采样口，设立排污标志牌；对雨水排放口设置标志牌。</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废气：生产过程中在投料工序产生的粉尘经集气罩收集后再经布袋除尘器除尘达标，集气罩收集率以</w:t>
      </w:r>
      <w:r>
        <w:rPr>
          <w:rFonts w:ascii="Times New Roman" w:eastAsia="宋体" w:hAnsi="Times New Roman" w:cs="Times New Roman"/>
          <w:sz w:val="24"/>
          <w:szCs w:val="24"/>
        </w:rPr>
        <w:t>90%</w:t>
      </w:r>
      <w:r>
        <w:rPr>
          <w:rFonts w:ascii="Times New Roman" w:eastAsia="宋体" w:hAnsi="Times New Roman" w:cs="Times New Roman"/>
          <w:sz w:val="24"/>
          <w:szCs w:val="24"/>
        </w:rPr>
        <w:t>计，布袋除尘器除尘效率为</w:t>
      </w:r>
      <w:r>
        <w:rPr>
          <w:rFonts w:ascii="Times New Roman" w:eastAsia="宋体" w:hAnsi="Times New Roman" w:cs="Times New Roman"/>
          <w:sz w:val="24"/>
          <w:szCs w:val="24"/>
        </w:rPr>
        <w:t>99%</w:t>
      </w:r>
      <w:r>
        <w:rPr>
          <w:rFonts w:ascii="Times New Roman" w:eastAsia="宋体" w:hAnsi="Times New Roman" w:cs="Times New Roman"/>
          <w:sz w:val="24"/>
          <w:szCs w:val="24"/>
        </w:rPr>
        <w:t>。挤出成型过程中产生的非甲烷总烃经集气罩收集由低温等离子净化装置处理后通过</w:t>
      </w:r>
      <w:r>
        <w:rPr>
          <w:rFonts w:ascii="Times New Roman" w:eastAsia="宋体" w:hAnsi="Times New Roman" w:cs="Times New Roman"/>
          <w:sz w:val="24"/>
          <w:szCs w:val="24"/>
        </w:rPr>
        <w:t>15</w:t>
      </w:r>
      <w:r>
        <w:rPr>
          <w:rFonts w:ascii="Times New Roman" w:eastAsia="宋体" w:hAnsi="Times New Roman" w:cs="Times New Roman"/>
          <w:sz w:val="24"/>
          <w:szCs w:val="24"/>
        </w:rPr>
        <w:t>米高排气筒排放，集气罩收集率以</w:t>
      </w:r>
      <w:r>
        <w:rPr>
          <w:rFonts w:ascii="Times New Roman" w:eastAsia="宋体" w:hAnsi="Times New Roman" w:cs="Times New Roman"/>
          <w:sz w:val="24"/>
          <w:szCs w:val="24"/>
        </w:rPr>
        <w:t>90%</w:t>
      </w:r>
      <w:r>
        <w:rPr>
          <w:rFonts w:ascii="Times New Roman" w:eastAsia="宋体" w:hAnsi="Times New Roman" w:cs="Times New Roman"/>
          <w:sz w:val="24"/>
          <w:szCs w:val="24"/>
        </w:rPr>
        <w:t>计，等离子净化装置去除率为</w:t>
      </w:r>
      <w:r>
        <w:rPr>
          <w:rFonts w:ascii="Times New Roman" w:eastAsia="宋体" w:hAnsi="Times New Roman" w:cs="Times New Roman"/>
          <w:sz w:val="24"/>
          <w:szCs w:val="24"/>
        </w:rPr>
        <w:t>95%</w:t>
      </w:r>
      <w:r>
        <w:rPr>
          <w:rFonts w:ascii="Times New Roman" w:eastAsia="宋体" w:hAnsi="Times New Roman" w:cs="Times New Roman"/>
          <w:sz w:val="24"/>
          <w:szCs w:val="24"/>
        </w:rPr>
        <w:t>。在主要焊接工位设置移动式集气罩，产生的焊接烟尘经移动式集气罩收集和烟尘净化器（收集率</w:t>
      </w:r>
      <w:r>
        <w:rPr>
          <w:rFonts w:ascii="Times New Roman" w:eastAsia="宋体" w:hAnsi="Times New Roman" w:cs="Times New Roman"/>
          <w:sz w:val="24"/>
          <w:szCs w:val="24"/>
        </w:rPr>
        <w:t>80%</w:t>
      </w:r>
      <w:r>
        <w:rPr>
          <w:rFonts w:ascii="Times New Roman" w:eastAsia="宋体" w:hAnsi="Times New Roman" w:cs="Times New Roman"/>
          <w:sz w:val="24"/>
          <w:szCs w:val="24"/>
        </w:rPr>
        <w:t>、净化率达</w:t>
      </w:r>
      <w:r>
        <w:rPr>
          <w:rFonts w:ascii="Times New Roman" w:eastAsia="宋体" w:hAnsi="Times New Roman" w:cs="Times New Roman"/>
          <w:sz w:val="24"/>
          <w:szCs w:val="24"/>
        </w:rPr>
        <w:t>95%</w:t>
      </w:r>
      <w:r>
        <w:rPr>
          <w:rFonts w:ascii="Times New Roman" w:eastAsia="宋体" w:hAnsi="Times New Roman" w:cs="Times New Roman"/>
          <w:sz w:val="24"/>
          <w:szCs w:val="24"/>
        </w:rPr>
        <w:t>）处理后排放。食堂产生的油烟废气经油烟去除率大于</w:t>
      </w:r>
      <w:r>
        <w:rPr>
          <w:rFonts w:ascii="Times New Roman" w:eastAsia="宋体" w:hAnsi="Times New Roman" w:cs="Times New Roman"/>
          <w:sz w:val="24"/>
          <w:szCs w:val="24"/>
        </w:rPr>
        <w:t>60%</w:t>
      </w:r>
      <w:r>
        <w:rPr>
          <w:rFonts w:ascii="Times New Roman" w:eastAsia="宋体" w:hAnsi="Times New Roman" w:cs="Times New Roman"/>
          <w:sz w:val="24"/>
          <w:szCs w:val="24"/>
        </w:rPr>
        <w:t>的油烟净化器处理达标后在屋顶排放。</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固废：项目产生的粉尘收尘和废胶条经收集后回用于生产，项目产生的废膨胀棉、废纤维布边角料、废线头经分类收集后由物资公司回收利用。项目生产过程中产生的废包装材料经分类收集后由物资公司回收综合利用。其中原料桶由原料生产厂家回收利用。废焊条和生活垃圾袋装收集投放到指定地点由环卫部门统一收集处理。</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噪声：</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①</w:t>
      </w:r>
      <w:r>
        <w:rPr>
          <w:rFonts w:ascii="Times New Roman" w:eastAsia="宋体" w:hAnsi="Times New Roman" w:cs="Times New Roman"/>
          <w:sz w:val="24"/>
          <w:szCs w:val="24"/>
        </w:rPr>
        <w:t>在满足生产需要的前提下，选购生产设备时尽量选用低噪声高效设备；</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lastRenderedPageBreak/>
        <w:t>②</w:t>
      </w:r>
      <w:r>
        <w:rPr>
          <w:rFonts w:ascii="Times New Roman" w:eastAsia="宋体" w:hAnsi="Times New Roman" w:cs="Times New Roman"/>
          <w:sz w:val="24"/>
          <w:szCs w:val="24"/>
        </w:rPr>
        <w:t>合理布局，把生产设备集中在生产车间的中间，对高噪声设备底座安装减振垫；</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③</w:t>
      </w:r>
      <w:r>
        <w:rPr>
          <w:rFonts w:ascii="Times New Roman" w:eastAsia="宋体" w:hAnsi="Times New Roman" w:cs="Times New Roman"/>
          <w:sz w:val="24"/>
          <w:szCs w:val="24"/>
        </w:rPr>
        <w:t>生产车间安装双层隔声门窗，可有效减低噪声对周围的影响；</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④</w:t>
      </w:r>
      <w:r>
        <w:rPr>
          <w:rFonts w:ascii="Times New Roman" w:eastAsia="宋体" w:hAnsi="Times New Roman" w:cs="Times New Roman"/>
          <w:sz w:val="24"/>
          <w:szCs w:val="24"/>
        </w:rPr>
        <w:t>加强设备的维护保养，对主要生产设备的传动装置做好润滑，使设备处在最佳工作状态。</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⑤</w:t>
      </w:r>
      <w:r>
        <w:rPr>
          <w:rFonts w:ascii="Times New Roman" w:eastAsia="宋体" w:hAnsi="Times New Roman" w:cs="Times New Roman"/>
          <w:sz w:val="24"/>
          <w:szCs w:val="24"/>
        </w:rPr>
        <w:t>加强厂区绿化，以起到吸音降噪的作用。</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实际建设情况：</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废水：本项目无生产废水，厂区内实施了雨污分流，产生的粪便污水经化粪池处理、食堂含油废水经隔油池处理后与其他生活污水一并排入市政污水管网，经污水处理厂处理。</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废气：生产过程中在投料工序产生的粉尘经集气罩收集后再经布袋除尘器处理，挤出成型过程中产生的非甲烷总烃经集气罩收集由低温等离子净化装置处理后通过</w:t>
      </w:r>
      <w:r>
        <w:rPr>
          <w:rFonts w:ascii="Times New Roman" w:eastAsia="宋体" w:hAnsi="Times New Roman" w:cs="Times New Roman"/>
          <w:sz w:val="24"/>
          <w:szCs w:val="24"/>
        </w:rPr>
        <w:t>15</w:t>
      </w:r>
      <w:r w:rsidR="00656099">
        <w:rPr>
          <w:rFonts w:ascii="Times New Roman" w:eastAsia="宋体" w:hAnsi="Times New Roman" w:cs="Times New Roman"/>
          <w:sz w:val="24"/>
          <w:szCs w:val="24"/>
        </w:rPr>
        <w:t>米高排气筒排放。目前企业</w:t>
      </w:r>
      <w:r>
        <w:rPr>
          <w:rFonts w:ascii="Times New Roman" w:eastAsia="宋体" w:hAnsi="Times New Roman" w:cs="Times New Roman"/>
          <w:sz w:val="24"/>
          <w:szCs w:val="24"/>
        </w:rPr>
        <w:t>焊接</w:t>
      </w:r>
      <w:r w:rsidR="00656099">
        <w:rPr>
          <w:rFonts w:ascii="Times New Roman" w:eastAsia="宋体" w:hAnsi="Times New Roman" w:cs="Times New Roman"/>
          <w:sz w:val="24"/>
          <w:szCs w:val="24"/>
        </w:rPr>
        <w:t>较少</w:t>
      </w:r>
      <w:r>
        <w:rPr>
          <w:rFonts w:ascii="Times New Roman" w:eastAsia="宋体" w:hAnsi="Times New Roman" w:cs="Times New Roman"/>
          <w:sz w:val="24"/>
          <w:szCs w:val="24"/>
        </w:rPr>
        <w:t>，</w:t>
      </w:r>
      <w:r w:rsidR="00656099">
        <w:rPr>
          <w:rFonts w:ascii="Times New Roman" w:eastAsia="宋体" w:hAnsi="Times New Roman" w:cs="Times New Roman"/>
          <w:sz w:val="24"/>
          <w:szCs w:val="24"/>
        </w:rPr>
        <w:t>在空旷的车间进行</w:t>
      </w:r>
      <w:r w:rsidR="00656099" w:rsidRPr="00656099">
        <w:rPr>
          <w:rFonts w:ascii="宋体" w:eastAsia="宋体" w:hAnsi="宋体" w:cs="Times New Roman"/>
          <w:sz w:val="24"/>
          <w:szCs w:val="24"/>
        </w:rPr>
        <w:t>，</w:t>
      </w:r>
      <w:r w:rsidRPr="00656099">
        <w:rPr>
          <w:rFonts w:ascii="宋体" w:eastAsia="宋体" w:hAnsi="宋体" w:cs="Times New Roman"/>
          <w:sz w:val="24"/>
          <w:szCs w:val="24"/>
        </w:rPr>
        <w:t>产生的焊接烟尘</w:t>
      </w:r>
      <w:r w:rsidR="00656099" w:rsidRPr="00656099">
        <w:rPr>
          <w:rFonts w:ascii="宋体" w:eastAsia="宋体" w:hAnsi="宋体" w:cs="Times New Roman"/>
          <w:sz w:val="24"/>
          <w:szCs w:val="24"/>
        </w:rPr>
        <w:t>较少，</w:t>
      </w:r>
      <w:r w:rsidR="00656099" w:rsidRPr="00656099">
        <w:rPr>
          <w:rFonts w:ascii="宋体" w:eastAsia="宋体" w:hAnsi="宋体"/>
          <w:sz w:val="24"/>
          <w:szCs w:val="24"/>
        </w:rPr>
        <w:t>焊接烟尘通过加强车间通风，减小对周围环境的影响</w:t>
      </w:r>
      <w:r w:rsidRPr="00656099">
        <w:rPr>
          <w:rFonts w:ascii="宋体" w:eastAsia="宋体" w:hAnsi="宋体" w:cs="Times New Roman"/>
          <w:sz w:val="24"/>
          <w:szCs w:val="24"/>
        </w:rPr>
        <w:t>。食堂产生</w:t>
      </w:r>
      <w:r w:rsidRPr="00656099">
        <w:rPr>
          <w:rFonts w:ascii="Times New Roman" w:eastAsia="宋体" w:hAnsi="Times New Roman" w:cs="Times New Roman"/>
          <w:sz w:val="24"/>
          <w:szCs w:val="24"/>
        </w:rPr>
        <w:t>的油烟废气</w:t>
      </w:r>
      <w:r>
        <w:rPr>
          <w:rFonts w:ascii="Times New Roman" w:eastAsia="宋体" w:hAnsi="Times New Roman" w:cs="Times New Roman"/>
          <w:sz w:val="24"/>
          <w:szCs w:val="24"/>
        </w:rPr>
        <w:t>经油烟净化器处理达标后在屋顶排放。</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固废：项目产生的粉尘收尘和废胶条经收集后回用于生产，项目产生的废膨胀棉、废纤维布边角料、废线头经分类收集后由物资公司回收利用。项目生产过程中产生的废包装材料经分类收集后由物资公司回收综合利用。其中原料桶由原料生产厂家回收利用。废焊条和生活垃圾袋装收集投放到指定地点由环卫部门统一收集处理。</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噪声：</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①</w:t>
      </w:r>
      <w:r>
        <w:rPr>
          <w:rFonts w:ascii="Times New Roman" w:eastAsia="宋体" w:hAnsi="Times New Roman" w:cs="Times New Roman"/>
          <w:sz w:val="24"/>
          <w:szCs w:val="24"/>
        </w:rPr>
        <w:t>机加工车间布置在厂房的底层，高噪声设备底座安装减振垫；</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②</w:t>
      </w:r>
      <w:r>
        <w:rPr>
          <w:rFonts w:ascii="Times New Roman" w:eastAsia="宋体" w:hAnsi="Times New Roman" w:cs="Times New Roman"/>
          <w:sz w:val="24"/>
          <w:szCs w:val="24"/>
        </w:rPr>
        <w:t>本项目生产时紧闭门窗减少噪声对外排放。</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③</w:t>
      </w:r>
      <w:r>
        <w:rPr>
          <w:rFonts w:ascii="Times New Roman" w:eastAsia="宋体" w:hAnsi="Times New Roman" w:cs="Times New Roman"/>
          <w:sz w:val="24"/>
          <w:szCs w:val="24"/>
        </w:rPr>
        <w:t>建设单位制定了设备的日常维保计划。确保设备正常良好运转，减少噪声排放。</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④</w:t>
      </w:r>
      <w:r>
        <w:rPr>
          <w:rFonts w:ascii="Times New Roman" w:eastAsia="宋体" w:hAnsi="Times New Roman" w:cs="Times New Roman"/>
          <w:sz w:val="24"/>
          <w:szCs w:val="24"/>
        </w:rPr>
        <w:t>本项目夜间不生产。</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36" w:name="_Toc3070"/>
      <w:bookmarkStart w:id="37" w:name="_Toc520897500"/>
      <w:r>
        <w:rPr>
          <w:rFonts w:ascii="Times New Roman" w:eastAsia="宋体" w:hAnsi="Times New Roman" w:cs="Times New Roman"/>
          <w:b/>
          <w:sz w:val="24"/>
          <w:szCs w:val="24"/>
        </w:rPr>
        <w:t>3.3</w:t>
      </w:r>
      <w:r>
        <w:rPr>
          <w:rFonts w:ascii="Times New Roman" w:eastAsia="宋体" w:hAnsi="Times New Roman" w:cs="Times New Roman"/>
          <w:b/>
          <w:sz w:val="24"/>
          <w:szCs w:val="24"/>
        </w:rPr>
        <w:t>生产设备</w:t>
      </w:r>
      <w:bookmarkEnd w:id="36"/>
      <w:bookmarkEnd w:id="37"/>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主要生产设备情况对比，具体见表</w:t>
      </w:r>
      <w:r>
        <w:rPr>
          <w:rFonts w:ascii="Times New Roman" w:eastAsia="宋体" w:hAnsi="Times New Roman" w:cs="Times New Roman"/>
          <w:sz w:val="24"/>
          <w:szCs w:val="24"/>
        </w:rPr>
        <w:t>3-1</w:t>
      </w:r>
      <w:r>
        <w:rPr>
          <w:rFonts w:ascii="Times New Roman" w:eastAsia="宋体" w:hAnsi="Times New Roman" w:cs="Times New Roman"/>
          <w:sz w:val="24"/>
          <w:szCs w:val="24"/>
        </w:rPr>
        <w:t>。</w:t>
      </w:r>
    </w:p>
    <w:p w:rsidR="00001B6E" w:rsidRDefault="00001B6E">
      <w:pPr>
        <w:snapToGrid w:val="0"/>
        <w:spacing w:line="360" w:lineRule="auto"/>
        <w:jc w:val="center"/>
        <w:rPr>
          <w:rFonts w:ascii="Times New Roman" w:eastAsia="宋体" w:hAnsi="Times New Roman" w:cs="Times New Roman"/>
          <w:b/>
          <w:color w:val="000000" w:themeColor="text1"/>
          <w:sz w:val="24"/>
          <w:szCs w:val="24"/>
        </w:rPr>
      </w:pPr>
    </w:p>
    <w:p w:rsidR="00001B6E" w:rsidRDefault="00001B6E">
      <w:pPr>
        <w:snapToGrid w:val="0"/>
        <w:spacing w:line="360" w:lineRule="auto"/>
        <w:jc w:val="center"/>
        <w:rPr>
          <w:rFonts w:ascii="Times New Roman" w:eastAsia="宋体" w:hAnsi="Times New Roman" w:cs="Times New Roman"/>
          <w:b/>
          <w:color w:val="000000" w:themeColor="text1"/>
          <w:sz w:val="24"/>
          <w:szCs w:val="24"/>
        </w:rPr>
      </w:pPr>
    </w:p>
    <w:p w:rsidR="00001B6E" w:rsidRDefault="00001B6E">
      <w:pPr>
        <w:snapToGrid w:val="0"/>
        <w:spacing w:line="360" w:lineRule="auto"/>
        <w:jc w:val="center"/>
        <w:rPr>
          <w:rFonts w:ascii="Times New Roman" w:eastAsia="宋体" w:hAnsi="Times New Roman" w:cs="Times New Roman"/>
          <w:b/>
          <w:color w:val="000000" w:themeColor="text1"/>
          <w:sz w:val="24"/>
          <w:szCs w:val="24"/>
        </w:rPr>
      </w:pPr>
    </w:p>
    <w:p w:rsidR="00001B6E" w:rsidRDefault="00001B6E">
      <w:pPr>
        <w:snapToGrid w:val="0"/>
        <w:spacing w:line="360" w:lineRule="auto"/>
        <w:jc w:val="center"/>
        <w:rPr>
          <w:rFonts w:ascii="Times New Roman" w:eastAsia="宋体" w:hAnsi="Times New Roman" w:cs="Times New Roman"/>
          <w:b/>
          <w:color w:val="000000" w:themeColor="text1"/>
          <w:sz w:val="24"/>
          <w:szCs w:val="24"/>
        </w:rPr>
      </w:pPr>
    </w:p>
    <w:p w:rsidR="00001B6E" w:rsidRDefault="00001B6E">
      <w:pPr>
        <w:snapToGrid w:val="0"/>
        <w:spacing w:line="360" w:lineRule="auto"/>
        <w:jc w:val="center"/>
        <w:rPr>
          <w:rFonts w:ascii="Times New Roman" w:eastAsia="宋体" w:hAnsi="Times New Roman" w:cs="Times New Roman"/>
          <w:b/>
          <w:color w:val="000000" w:themeColor="text1"/>
          <w:sz w:val="24"/>
          <w:szCs w:val="24"/>
        </w:rPr>
      </w:pPr>
    </w:p>
    <w:p w:rsidR="00001B6E" w:rsidRDefault="00001B6E">
      <w:pPr>
        <w:snapToGrid w:val="0"/>
        <w:spacing w:line="360" w:lineRule="auto"/>
        <w:jc w:val="center"/>
        <w:rPr>
          <w:rFonts w:ascii="Times New Roman" w:eastAsia="宋体" w:hAnsi="Times New Roman" w:cs="Times New Roman"/>
          <w:b/>
          <w:color w:val="000000" w:themeColor="text1"/>
          <w:sz w:val="24"/>
          <w:szCs w:val="24"/>
        </w:rPr>
      </w:pPr>
    </w:p>
    <w:p w:rsidR="00001B6E" w:rsidRDefault="00001B6E">
      <w:pPr>
        <w:snapToGrid w:val="0"/>
        <w:spacing w:line="360" w:lineRule="auto"/>
        <w:jc w:val="center"/>
        <w:rPr>
          <w:rFonts w:ascii="Times New Roman" w:eastAsia="宋体" w:hAnsi="Times New Roman" w:cs="Times New Roman"/>
          <w:b/>
          <w:color w:val="000000" w:themeColor="text1"/>
          <w:sz w:val="24"/>
          <w:szCs w:val="24"/>
        </w:rPr>
      </w:pPr>
    </w:p>
    <w:p w:rsidR="00001B6E" w:rsidRDefault="00223ED7">
      <w:pPr>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3-1 </w:t>
      </w:r>
      <w:r>
        <w:rPr>
          <w:rFonts w:ascii="Times New Roman" w:eastAsia="宋体" w:hAnsi="Times New Roman" w:cs="Times New Roman"/>
          <w:b/>
          <w:color w:val="000000" w:themeColor="text1"/>
          <w:sz w:val="24"/>
          <w:szCs w:val="24"/>
        </w:rPr>
        <w:t>主要生产设备一览表</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94"/>
        <w:gridCol w:w="2789"/>
        <w:gridCol w:w="2283"/>
        <w:gridCol w:w="1580"/>
        <w:gridCol w:w="1864"/>
      </w:tblGrid>
      <w:tr w:rsidR="00001B6E">
        <w:trPr>
          <w:trHeight w:val="282"/>
          <w:tblHeader/>
          <w:jc w:val="center"/>
        </w:trPr>
        <w:tc>
          <w:tcPr>
            <w:tcW w:w="894" w:type="dxa"/>
            <w:vAlign w:val="center"/>
          </w:tcPr>
          <w:p w:rsidR="00001B6E" w:rsidRDefault="00223ED7">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序号</w:t>
            </w:r>
          </w:p>
        </w:tc>
        <w:tc>
          <w:tcPr>
            <w:tcW w:w="2789" w:type="dxa"/>
            <w:vAlign w:val="center"/>
          </w:tcPr>
          <w:p w:rsidR="00001B6E" w:rsidRDefault="00223ED7">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设备名称</w:t>
            </w:r>
          </w:p>
        </w:tc>
        <w:tc>
          <w:tcPr>
            <w:tcW w:w="2283" w:type="dxa"/>
            <w:vAlign w:val="center"/>
          </w:tcPr>
          <w:p w:rsidR="00001B6E" w:rsidRDefault="00223ED7">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环评审批数量</w:t>
            </w:r>
          </w:p>
        </w:tc>
        <w:tc>
          <w:tcPr>
            <w:tcW w:w="1580" w:type="dxa"/>
            <w:vAlign w:val="center"/>
          </w:tcPr>
          <w:p w:rsidR="00001B6E" w:rsidRDefault="00223ED7">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实际数量</w:t>
            </w:r>
          </w:p>
        </w:tc>
        <w:tc>
          <w:tcPr>
            <w:tcW w:w="1864" w:type="dxa"/>
            <w:vAlign w:val="center"/>
          </w:tcPr>
          <w:p w:rsidR="00001B6E" w:rsidRDefault="00223ED7">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变化量</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捏合机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7"/>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灌装机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干燥箱</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4</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4</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4</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挤出机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5</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刨口机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6</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直切机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7</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喷码机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8</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烘箱</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9</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成型机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10</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搅拌机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台</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11</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平切机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12</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直切机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13</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液压机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14</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切槽机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15</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切缩机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16</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切割机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5</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5</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17</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焊机</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r w:rsidR="00001B6E">
        <w:trPr>
          <w:trHeight w:val="282"/>
          <w:jc w:val="center"/>
        </w:trPr>
        <w:tc>
          <w:tcPr>
            <w:tcW w:w="894"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18</w:t>
            </w:r>
          </w:p>
        </w:tc>
        <w:tc>
          <w:tcPr>
            <w:tcW w:w="2789"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缝纫设备</w:t>
            </w:r>
          </w:p>
        </w:tc>
        <w:tc>
          <w:tcPr>
            <w:tcW w:w="2283"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10</w:t>
            </w:r>
            <w:r>
              <w:rPr>
                <w:rFonts w:ascii="Times New Roman" w:eastAsia="宋体" w:hAnsi="Times New Roman" w:cs="Times New Roman"/>
                <w:bCs/>
                <w:color w:val="000000"/>
                <w:szCs w:val="21"/>
              </w:rPr>
              <w:t>台</w:t>
            </w:r>
          </w:p>
        </w:tc>
        <w:tc>
          <w:tcPr>
            <w:tcW w:w="1580" w:type="dxa"/>
            <w:vAlign w:val="center"/>
          </w:tcPr>
          <w:p w:rsidR="00001B6E" w:rsidRDefault="00223ED7">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10</w:t>
            </w:r>
            <w:r>
              <w:rPr>
                <w:rFonts w:ascii="Times New Roman" w:eastAsia="宋体" w:hAnsi="Times New Roman" w:cs="Times New Roman"/>
                <w:bCs/>
                <w:color w:val="000000"/>
                <w:szCs w:val="21"/>
              </w:rPr>
              <w:t>台</w:t>
            </w:r>
          </w:p>
        </w:tc>
        <w:tc>
          <w:tcPr>
            <w:tcW w:w="1864" w:type="dxa"/>
            <w:vAlign w:val="center"/>
          </w:tcPr>
          <w:p w:rsidR="00001B6E" w:rsidRDefault="00223ED7">
            <w:pPr>
              <w:jc w:val="center"/>
              <w:rPr>
                <w:rFonts w:ascii="Times New Roman" w:eastAsia="宋体" w:hAnsi="Times New Roman" w:cs="Times New Roman"/>
                <w:szCs w:val="21"/>
              </w:rPr>
            </w:pPr>
            <w:r>
              <w:rPr>
                <w:rFonts w:ascii="Times New Roman" w:eastAsia="宋体" w:hAnsi="Times New Roman" w:cs="Times New Roman"/>
                <w:bCs/>
                <w:color w:val="000000"/>
                <w:szCs w:val="21"/>
              </w:rPr>
              <w:t>不变</w:t>
            </w:r>
          </w:p>
        </w:tc>
      </w:tr>
    </w:tbl>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38" w:name="_Toc32692"/>
      <w:bookmarkStart w:id="39" w:name="_Toc520897501"/>
      <w:r>
        <w:rPr>
          <w:rFonts w:ascii="Times New Roman" w:eastAsia="宋体" w:hAnsi="Times New Roman" w:cs="Times New Roman"/>
          <w:b/>
          <w:sz w:val="24"/>
          <w:szCs w:val="24"/>
        </w:rPr>
        <w:t>3.4</w:t>
      </w:r>
      <w:r>
        <w:rPr>
          <w:rFonts w:ascii="Times New Roman" w:eastAsia="宋体" w:hAnsi="Times New Roman" w:cs="Times New Roman"/>
          <w:b/>
          <w:sz w:val="24"/>
          <w:szCs w:val="24"/>
        </w:rPr>
        <w:t>主要原辅材料</w:t>
      </w:r>
      <w:bookmarkEnd w:id="38"/>
      <w:bookmarkEnd w:id="39"/>
    </w:p>
    <w:p w:rsidR="00001B6E" w:rsidRDefault="00223ED7">
      <w:pPr>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主要原辅材料情况对比，具体见表</w:t>
      </w:r>
      <w:r>
        <w:rPr>
          <w:rFonts w:ascii="Times New Roman" w:eastAsia="宋体" w:hAnsi="Times New Roman" w:cs="Times New Roman"/>
          <w:sz w:val="24"/>
          <w:szCs w:val="24"/>
        </w:rPr>
        <w:t>3-2</w:t>
      </w:r>
      <w:r>
        <w:rPr>
          <w:rFonts w:ascii="Times New Roman" w:eastAsia="宋体" w:hAnsi="Times New Roman" w:cs="Times New Roman"/>
          <w:sz w:val="24"/>
          <w:szCs w:val="24"/>
        </w:rPr>
        <w:t>。</w:t>
      </w:r>
    </w:p>
    <w:p w:rsidR="00001B6E" w:rsidRDefault="00223ED7">
      <w:pPr>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3-2</w:t>
      </w:r>
      <w:r>
        <w:rPr>
          <w:rFonts w:ascii="Times New Roman" w:eastAsia="宋体" w:hAnsi="Times New Roman" w:cs="Times New Roman"/>
          <w:b/>
          <w:sz w:val="24"/>
          <w:szCs w:val="24"/>
        </w:rPr>
        <w:t>主要原辅材料用量一览表单位：</w:t>
      </w:r>
      <w:r>
        <w:rPr>
          <w:rFonts w:ascii="Times New Roman" w:eastAsia="宋体" w:hAnsi="Times New Roman" w:cs="Times New Roman"/>
          <w:b/>
          <w:sz w:val="24"/>
          <w:szCs w:val="24"/>
        </w:rPr>
        <w:t>t/a</w:t>
      </w:r>
    </w:p>
    <w:tbl>
      <w:tblPr>
        <w:tblW w:w="9364" w:type="dxa"/>
        <w:tblInd w:w="-5" w:type="dxa"/>
        <w:tblLayout w:type="fixed"/>
        <w:tblCellMar>
          <w:left w:w="0" w:type="dxa"/>
          <w:right w:w="0" w:type="dxa"/>
        </w:tblCellMar>
        <w:tblLook w:val="04A0"/>
      </w:tblPr>
      <w:tblGrid>
        <w:gridCol w:w="823"/>
        <w:gridCol w:w="1736"/>
        <w:gridCol w:w="2785"/>
        <w:gridCol w:w="2010"/>
        <w:gridCol w:w="2010"/>
      </w:tblGrid>
      <w:tr w:rsidR="00001B6E">
        <w:trPr>
          <w:trHeight w:hRule="exact" w:val="312"/>
          <w:tblHeader/>
        </w:trPr>
        <w:tc>
          <w:tcPr>
            <w:tcW w:w="823" w:type="dxa"/>
            <w:vMerge w:val="restart"/>
            <w:tcBorders>
              <w:top w:val="single" w:sz="4" w:space="0" w:color="000000"/>
              <w:left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1736" w:type="dxa"/>
            <w:vMerge w:val="restart"/>
            <w:tcBorders>
              <w:top w:val="single" w:sz="4" w:space="0" w:color="000000"/>
              <w:left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b/>
                <w:szCs w:val="21"/>
              </w:rPr>
            </w:pPr>
            <w:r>
              <w:rPr>
                <w:rFonts w:ascii="Times New Roman" w:eastAsia="宋体" w:hAnsi="Times New Roman" w:cs="Times New Roman"/>
                <w:b/>
                <w:szCs w:val="21"/>
              </w:rPr>
              <w:t>名称</w:t>
            </w:r>
          </w:p>
        </w:tc>
        <w:tc>
          <w:tcPr>
            <w:tcW w:w="2785" w:type="dxa"/>
            <w:vMerge w:val="restart"/>
            <w:tcBorders>
              <w:top w:val="single" w:sz="4" w:space="0" w:color="000000"/>
              <w:left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b/>
                <w:szCs w:val="21"/>
              </w:rPr>
            </w:pPr>
            <w:r>
              <w:rPr>
                <w:rFonts w:ascii="Times New Roman" w:eastAsia="宋体" w:hAnsi="Times New Roman" w:cs="Times New Roman"/>
                <w:b/>
                <w:kern w:val="0"/>
                <w:szCs w:val="21"/>
              </w:rPr>
              <w:t>环评的</w:t>
            </w:r>
            <w:r>
              <w:rPr>
                <w:rFonts w:ascii="Times New Roman" w:eastAsia="宋体" w:hAnsi="Times New Roman" w:cs="Times New Roman"/>
                <w:b/>
                <w:szCs w:val="21"/>
              </w:rPr>
              <w:t>消耗量</w:t>
            </w:r>
          </w:p>
        </w:tc>
        <w:tc>
          <w:tcPr>
            <w:tcW w:w="2010" w:type="dxa"/>
            <w:vMerge w:val="restart"/>
            <w:tcBorders>
              <w:top w:val="single" w:sz="4" w:space="0" w:color="000000"/>
              <w:left w:val="single" w:sz="4" w:space="0" w:color="auto"/>
              <w:right w:val="single" w:sz="4" w:space="0" w:color="auto"/>
            </w:tcBorders>
            <w:vAlign w:val="center"/>
          </w:tcPr>
          <w:p w:rsidR="00001B6E" w:rsidRDefault="00223ED7">
            <w:pPr>
              <w:spacing w:line="0" w:lineRule="atLeast"/>
              <w:jc w:val="center"/>
              <w:rPr>
                <w:rFonts w:ascii="Times New Roman" w:eastAsia="宋体" w:hAnsi="Times New Roman" w:cs="Times New Roman"/>
                <w:b/>
                <w:szCs w:val="21"/>
              </w:rPr>
            </w:pPr>
            <w:r>
              <w:rPr>
                <w:rFonts w:ascii="Times New Roman" w:eastAsia="宋体" w:hAnsi="Times New Roman" w:cs="Times New Roman"/>
                <w:b/>
                <w:szCs w:val="21"/>
              </w:rPr>
              <w:t>实际用量</w:t>
            </w:r>
          </w:p>
        </w:tc>
        <w:tc>
          <w:tcPr>
            <w:tcW w:w="2010" w:type="dxa"/>
            <w:vMerge w:val="restart"/>
            <w:tcBorders>
              <w:top w:val="single" w:sz="4" w:space="0" w:color="000000"/>
              <w:left w:val="single" w:sz="4" w:space="0" w:color="auto"/>
              <w:right w:val="single" w:sz="4" w:space="0" w:color="000000"/>
            </w:tcBorders>
            <w:vAlign w:val="center"/>
          </w:tcPr>
          <w:p w:rsidR="00001B6E" w:rsidRDefault="00223ED7">
            <w:pPr>
              <w:spacing w:line="0" w:lineRule="atLeast"/>
              <w:jc w:val="center"/>
              <w:rPr>
                <w:rFonts w:ascii="Times New Roman" w:eastAsia="宋体" w:hAnsi="Times New Roman" w:cs="Times New Roman"/>
                <w:b/>
                <w:szCs w:val="21"/>
              </w:rPr>
            </w:pPr>
            <w:r>
              <w:rPr>
                <w:rFonts w:ascii="Times New Roman" w:eastAsia="宋体" w:hAnsi="Times New Roman" w:cs="Times New Roman"/>
                <w:b/>
                <w:szCs w:val="21"/>
              </w:rPr>
              <w:t>变化情况</w:t>
            </w:r>
          </w:p>
        </w:tc>
      </w:tr>
      <w:tr w:rsidR="00001B6E">
        <w:trPr>
          <w:trHeight w:hRule="exact" w:val="312"/>
        </w:trPr>
        <w:tc>
          <w:tcPr>
            <w:tcW w:w="823" w:type="dxa"/>
            <w:vMerge/>
            <w:tcBorders>
              <w:left w:val="single" w:sz="4" w:space="0" w:color="000000"/>
              <w:bottom w:val="single" w:sz="4" w:space="0" w:color="000000"/>
              <w:right w:val="single" w:sz="4" w:space="0" w:color="000000"/>
            </w:tcBorders>
            <w:vAlign w:val="center"/>
          </w:tcPr>
          <w:p w:rsidR="00001B6E" w:rsidRDefault="00001B6E">
            <w:pPr>
              <w:spacing w:line="0" w:lineRule="atLeast"/>
              <w:jc w:val="center"/>
              <w:rPr>
                <w:rFonts w:ascii="Times New Roman" w:eastAsia="宋体" w:hAnsi="Times New Roman" w:cs="Times New Roman"/>
                <w:szCs w:val="21"/>
              </w:rPr>
            </w:pPr>
          </w:p>
        </w:tc>
        <w:tc>
          <w:tcPr>
            <w:tcW w:w="1736" w:type="dxa"/>
            <w:vMerge/>
            <w:tcBorders>
              <w:left w:val="single" w:sz="4" w:space="0" w:color="000000"/>
              <w:bottom w:val="single" w:sz="4" w:space="0" w:color="000000"/>
              <w:right w:val="single" w:sz="4" w:space="0" w:color="000000"/>
            </w:tcBorders>
            <w:vAlign w:val="center"/>
          </w:tcPr>
          <w:p w:rsidR="00001B6E" w:rsidRDefault="00001B6E">
            <w:pPr>
              <w:spacing w:line="0" w:lineRule="atLeast"/>
              <w:jc w:val="center"/>
              <w:rPr>
                <w:rFonts w:ascii="Times New Roman" w:eastAsia="宋体" w:hAnsi="Times New Roman" w:cs="Times New Roman"/>
                <w:szCs w:val="21"/>
              </w:rPr>
            </w:pPr>
          </w:p>
        </w:tc>
        <w:tc>
          <w:tcPr>
            <w:tcW w:w="2785" w:type="dxa"/>
            <w:vMerge/>
            <w:tcBorders>
              <w:left w:val="single" w:sz="4" w:space="0" w:color="000000"/>
              <w:bottom w:val="single" w:sz="4" w:space="0" w:color="000000"/>
              <w:right w:val="single" w:sz="4" w:space="0" w:color="auto"/>
            </w:tcBorders>
            <w:vAlign w:val="center"/>
          </w:tcPr>
          <w:p w:rsidR="00001B6E" w:rsidRDefault="00001B6E">
            <w:pPr>
              <w:spacing w:line="0" w:lineRule="atLeast"/>
              <w:jc w:val="center"/>
              <w:rPr>
                <w:rFonts w:ascii="Times New Roman" w:eastAsia="宋体" w:hAnsi="Times New Roman" w:cs="Times New Roman"/>
                <w:szCs w:val="21"/>
              </w:rPr>
            </w:pPr>
          </w:p>
        </w:tc>
        <w:tc>
          <w:tcPr>
            <w:tcW w:w="2010" w:type="dxa"/>
            <w:vMerge/>
            <w:tcBorders>
              <w:left w:val="single" w:sz="4" w:space="0" w:color="auto"/>
              <w:bottom w:val="single" w:sz="4" w:space="0" w:color="000000"/>
              <w:right w:val="single" w:sz="4" w:space="0" w:color="auto"/>
            </w:tcBorders>
            <w:vAlign w:val="center"/>
          </w:tcPr>
          <w:p w:rsidR="00001B6E" w:rsidRDefault="00001B6E">
            <w:pPr>
              <w:spacing w:line="0" w:lineRule="atLeast"/>
              <w:jc w:val="center"/>
              <w:rPr>
                <w:rFonts w:ascii="Times New Roman" w:eastAsia="宋体" w:hAnsi="Times New Roman" w:cs="Times New Roman"/>
                <w:szCs w:val="21"/>
              </w:rPr>
            </w:pPr>
          </w:p>
        </w:tc>
        <w:tc>
          <w:tcPr>
            <w:tcW w:w="2010" w:type="dxa"/>
            <w:vMerge/>
            <w:tcBorders>
              <w:left w:val="single" w:sz="4" w:space="0" w:color="auto"/>
              <w:bottom w:val="single" w:sz="4" w:space="0" w:color="000000"/>
              <w:right w:val="single" w:sz="4" w:space="0" w:color="000000"/>
            </w:tcBorders>
            <w:vAlign w:val="center"/>
          </w:tcPr>
          <w:p w:rsidR="00001B6E" w:rsidRDefault="00001B6E">
            <w:pPr>
              <w:spacing w:line="0" w:lineRule="atLeast"/>
              <w:jc w:val="center"/>
              <w:rPr>
                <w:rFonts w:ascii="Times New Roman" w:eastAsia="宋体" w:hAnsi="Times New Roman" w:cs="Times New Roman"/>
                <w:szCs w:val="21"/>
              </w:rPr>
            </w:pPr>
          </w:p>
        </w:tc>
      </w:tr>
      <w:tr w:rsidR="00001B6E">
        <w:trPr>
          <w:trHeight w:hRule="exact" w:val="305"/>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硅胶</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20t/a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16t/a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-4t/a</w:t>
            </w:r>
          </w:p>
        </w:tc>
      </w:tr>
      <w:tr w:rsidR="00001B6E">
        <w:trPr>
          <w:trHeight w:hRule="exact" w:val="275"/>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氢氧化铝</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14.4t/a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12t/a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高岭土</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71t/a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61t/a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-10t/a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adjustRightInd w:val="0"/>
              <w:snapToGrid w:val="0"/>
              <w:jc w:val="center"/>
              <w:rPr>
                <w:rFonts w:ascii="Times New Roman" w:eastAsia="宋体" w:hAnsi="Times New Roman" w:cs="Times New Roman"/>
                <w:szCs w:val="21"/>
              </w:rPr>
            </w:pPr>
            <w:r>
              <w:rPr>
                <w:rFonts w:ascii="Times New Roman" w:eastAsia="宋体" w:hAnsi="Times New Roman" w:cs="Times New Roman"/>
                <w:bCs/>
                <w:color w:val="000000"/>
                <w:szCs w:val="21"/>
              </w:rPr>
              <w:t>4</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碳酸钙</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23.2</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18t/a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-5.2t/a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adjustRightInd w:val="0"/>
              <w:snapToGrid w:val="0"/>
              <w:jc w:val="center"/>
              <w:rPr>
                <w:rFonts w:ascii="Times New Roman" w:eastAsia="宋体" w:hAnsi="Times New Roman" w:cs="Times New Roman"/>
                <w:szCs w:val="21"/>
              </w:rPr>
            </w:pPr>
            <w:r>
              <w:rPr>
                <w:rFonts w:ascii="Times New Roman" w:eastAsia="宋体" w:hAnsi="Times New Roman" w:cs="Times New Roman"/>
                <w:bCs/>
                <w:color w:val="000000"/>
                <w:szCs w:val="21"/>
              </w:rPr>
              <w:t>5</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石墨粉</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8.8t/a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7.1t/a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-1.7t/a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adjustRightInd w:val="0"/>
              <w:snapToGrid w:val="0"/>
              <w:jc w:val="center"/>
              <w:rPr>
                <w:rFonts w:ascii="Times New Roman" w:eastAsia="宋体" w:hAnsi="Times New Roman" w:cs="Times New Roman"/>
                <w:szCs w:val="21"/>
              </w:rPr>
            </w:pPr>
            <w:r>
              <w:rPr>
                <w:rFonts w:ascii="Times New Roman" w:eastAsia="宋体" w:hAnsi="Times New Roman" w:cs="Times New Roman"/>
                <w:bCs/>
                <w:color w:val="000000"/>
                <w:szCs w:val="21"/>
              </w:rPr>
              <w:t>6</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氧化镁</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14.4t/a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11.5t/a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-2.9t/a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adjustRightInd w:val="0"/>
              <w:snapToGrid w:val="0"/>
              <w:jc w:val="center"/>
              <w:rPr>
                <w:rFonts w:ascii="Times New Roman" w:eastAsia="宋体" w:hAnsi="Times New Roman" w:cs="Times New Roman"/>
                <w:szCs w:val="21"/>
              </w:rPr>
            </w:pPr>
            <w:r>
              <w:rPr>
                <w:rFonts w:ascii="Times New Roman" w:eastAsia="宋体" w:hAnsi="Times New Roman" w:cs="Times New Roman"/>
                <w:bCs/>
                <w:color w:val="000000"/>
                <w:szCs w:val="21"/>
              </w:rPr>
              <w:t>7</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石蜡</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4t/a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3t/at/a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-1t/a</w:t>
            </w:r>
          </w:p>
        </w:tc>
      </w:tr>
      <w:tr w:rsidR="00001B6E">
        <w:trPr>
          <w:trHeight w:hRule="exact" w:val="32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8</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环氧树脂</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1.8t/a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-0.2t/a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9</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阻燃橡胶</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20t/a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17t/a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10</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石膏</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31.5t/a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28t/a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-3.5t/a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11</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石英</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63t/a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55t/a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-8t/a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12</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碳酸镁</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36t/a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30t/a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-6t/a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13</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蛭石</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13.5t/a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10.5t/a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14</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氯化镁</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360t/a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271t/a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-89t/a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15</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氯化钠</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36t/a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28t/a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-8t/a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16</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膨胀绵</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1500t/a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1200t/a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-300t/a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17</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白炭黑</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1.8t/a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1.5t/a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-0.3t/a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18</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石蜡</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10.5t/a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8t/a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-2.5t/a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19</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铜粉</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1.2t/a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-0.2t/a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20</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钛白粉</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0.6t/a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0.4t/a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-0.2t/a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lastRenderedPageBreak/>
              <w:t>21</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耐火纤维布</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700t/a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650t/a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-50t/a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22</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不锈钢</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10t/a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7t/a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23</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铝合金</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0.6t/a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-0.4t/a</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铜构件</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0.3t/a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0.3t/a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无变化</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25</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焊条</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0.5t/a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0.5t/a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无变化</w:t>
            </w:r>
          </w:p>
        </w:tc>
      </w:tr>
      <w:tr w:rsidR="00001B6E">
        <w:trPr>
          <w:trHeight w:hRule="exact" w:val="280"/>
        </w:trPr>
        <w:tc>
          <w:tcPr>
            <w:tcW w:w="823"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26</w:t>
            </w:r>
          </w:p>
        </w:tc>
        <w:tc>
          <w:tcPr>
            <w:tcW w:w="1736" w:type="dxa"/>
            <w:tcBorders>
              <w:top w:val="single" w:sz="4" w:space="0" w:color="000000"/>
              <w:left w:val="single" w:sz="4" w:space="0" w:color="000000"/>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水</w:t>
            </w:r>
          </w:p>
        </w:tc>
        <w:tc>
          <w:tcPr>
            <w:tcW w:w="2785" w:type="dxa"/>
            <w:tcBorders>
              <w:top w:val="single" w:sz="4" w:space="0" w:color="000000"/>
              <w:left w:val="single" w:sz="4" w:space="0" w:color="000000"/>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1120t/a</w:t>
            </w:r>
          </w:p>
        </w:tc>
        <w:tc>
          <w:tcPr>
            <w:tcW w:w="2010" w:type="dxa"/>
            <w:tcBorders>
              <w:top w:val="single" w:sz="4" w:space="0" w:color="000000"/>
              <w:left w:val="single" w:sz="4" w:space="0" w:color="auto"/>
              <w:bottom w:val="single" w:sz="4" w:space="0" w:color="000000"/>
              <w:right w:val="single" w:sz="4" w:space="0" w:color="auto"/>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980t/a</w:t>
            </w:r>
          </w:p>
        </w:tc>
        <w:tc>
          <w:tcPr>
            <w:tcW w:w="2010" w:type="dxa"/>
            <w:tcBorders>
              <w:top w:val="single" w:sz="4" w:space="0" w:color="000000"/>
              <w:left w:val="single" w:sz="4" w:space="0" w:color="auto"/>
              <w:bottom w:val="single" w:sz="4" w:space="0" w:color="000000"/>
              <w:right w:val="single" w:sz="4" w:space="0" w:color="000000"/>
            </w:tcBorders>
            <w:vAlign w:val="center"/>
          </w:tcPr>
          <w:p w:rsidR="00001B6E" w:rsidRDefault="00223ED7">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-140t/a</w:t>
            </w:r>
          </w:p>
        </w:tc>
      </w:tr>
    </w:tbl>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40" w:name="_Toc9042"/>
      <w:bookmarkStart w:id="41" w:name="_Toc520897502"/>
      <w:r>
        <w:rPr>
          <w:rFonts w:ascii="Times New Roman" w:eastAsia="宋体" w:hAnsi="Times New Roman" w:cs="Times New Roman"/>
          <w:b/>
          <w:sz w:val="24"/>
          <w:szCs w:val="24"/>
        </w:rPr>
        <w:t>3.5</w:t>
      </w:r>
      <w:r>
        <w:rPr>
          <w:rFonts w:ascii="Times New Roman" w:eastAsia="宋体" w:hAnsi="Times New Roman" w:cs="Times New Roman"/>
          <w:b/>
          <w:sz w:val="24"/>
          <w:szCs w:val="24"/>
        </w:rPr>
        <w:t>水源及水平衡</w:t>
      </w:r>
      <w:bookmarkEnd w:id="40"/>
      <w:bookmarkEnd w:id="41"/>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本项目生活用水由市政自来水供给。本项目实行雨污分流、清污分流，厂区雨水经雨水管道收集后排入城镇雨水管道。生活废水</w:t>
      </w:r>
      <w:r w:rsidR="00B05F2C">
        <w:rPr>
          <w:rFonts w:ascii="Times New Roman" w:eastAsia="宋体" w:hAnsi="Times New Roman" w:cs="Times New Roman"/>
          <w:sz w:val="24"/>
          <w:szCs w:val="24"/>
        </w:rPr>
        <w:t>经无动力污水处理设备处理后达标排放</w:t>
      </w:r>
      <w:r>
        <w:rPr>
          <w:rFonts w:ascii="Times New Roman" w:eastAsia="宋体" w:hAnsi="Times New Roman" w:cs="Times New Roman"/>
          <w:sz w:val="24"/>
          <w:szCs w:val="24"/>
        </w:rPr>
        <w:t>。</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42" w:name="_Toc11430"/>
      <w:bookmarkStart w:id="43" w:name="_Toc520897503"/>
      <w:r>
        <w:rPr>
          <w:rFonts w:ascii="Times New Roman" w:eastAsia="宋体" w:hAnsi="Times New Roman" w:cs="Times New Roman"/>
          <w:b/>
          <w:sz w:val="24"/>
          <w:szCs w:val="24"/>
        </w:rPr>
        <w:t>3.6</w:t>
      </w:r>
      <w:r>
        <w:rPr>
          <w:rFonts w:ascii="Times New Roman" w:eastAsia="宋体" w:hAnsi="Times New Roman" w:cs="Times New Roman"/>
          <w:b/>
          <w:sz w:val="24"/>
          <w:szCs w:val="24"/>
        </w:rPr>
        <w:t>生产工艺</w:t>
      </w:r>
      <w:bookmarkEnd w:id="42"/>
      <w:bookmarkEnd w:id="43"/>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项目工艺流程见下图。</w:t>
      </w: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5629275" cy="12001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a:stretch>
                      <a:fillRect/>
                    </a:stretch>
                  </pic:blipFill>
                  <pic:spPr>
                    <a:xfrm>
                      <a:off x="0" y="0"/>
                      <a:ext cx="5629275" cy="1200150"/>
                    </a:xfrm>
                    <a:prstGeom prst="rect">
                      <a:avLst/>
                    </a:prstGeom>
                    <a:noFill/>
                    <a:ln w="9525">
                      <a:noFill/>
                    </a:ln>
                  </pic:spPr>
                </pic:pic>
              </a:graphicData>
            </a:graphic>
          </wp:inline>
        </w:drawing>
      </w:r>
    </w:p>
    <w:p w:rsidR="00001B6E" w:rsidRDefault="00223ED7">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3-1  </w:t>
      </w:r>
      <w:r>
        <w:rPr>
          <w:rFonts w:ascii="Times New Roman" w:eastAsia="宋体" w:hAnsi="Times New Roman" w:cs="Times New Roman"/>
          <w:b/>
          <w:sz w:val="24"/>
          <w:szCs w:val="24"/>
        </w:rPr>
        <w:t>耐火密封胶工艺流程及产污节点图</w:t>
      </w:r>
    </w:p>
    <w:p w:rsidR="00001B6E" w:rsidRDefault="00223ED7">
      <w:pPr>
        <w:widowControl/>
        <w:jc w:val="center"/>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5534660" cy="1381125"/>
            <wp:effectExtent l="0" t="0" r="889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5534660" cy="1381125"/>
                    </a:xfrm>
                    <a:prstGeom prst="rect">
                      <a:avLst/>
                    </a:prstGeom>
                    <a:noFill/>
                    <a:ln w="9525">
                      <a:noFill/>
                    </a:ln>
                  </pic:spPr>
                </pic:pic>
              </a:graphicData>
            </a:graphic>
          </wp:inline>
        </w:drawing>
      </w:r>
    </w:p>
    <w:p w:rsidR="00001B6E" w:rsidRDefault="00223ED7">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 xml:space="preserve">3-2 </w:t>
      </w:r>
      <w:r>
        <w:rPr>
          <w:rFonts w:ascii="Times New Roman" w:eastAsia="宋体" w:hAnsi="Times New Roman" w:cs="Times New Roman"/>
          <w:b/>
          <w:sz w:val="24"/>
          <w:szCs w:val="24"/>
        </w:rPr>
        <w:t>耐火套管</w:t>
      </w:r>
      <w:r>
        <w:rPr>
          <w:rFonts w:ascii="Times New Roman" w:eastAsia="宋体" w:hAnsi="Times New Roman" w:cs="Times New Roman"/>
          <w:b/>
          <w:sz w:val="24"/>
          <w:szCs w:val="24"/>
        </w:rPr>
        <w:t>(</w:t>
      </w:r>
      <w:r>
        <w:rPr>
          <w:rFonts w:ascii="Times New Roman" w:eastAsia="宋体" w:hAnsi="Times New Roman" w:cs="Times New Roman"/>
          <w:b/>
          <w:sz w:val="24"/>
          <w:szCs w:val="24"/>
        </w:rPr>
        <w:t>薄片</w:t>
      </w:r>
      <w:r>
        <w:rPr>
          <w:rFonts w:ascii="Times New Roman" w:eastAsia="宋体" w:hAnsi="Times New Roman" w:cs="Times New Roman"/>
          <w:b/>
          <w:sz w:val="24"/>
          <w:szCs w:val="24"/>
        </w:rPr>
        <w:t>)</w:t>
      </w:r>
      <w:r>
        <w:rPr>
          <w:rFonts w:ascii="Times New Roman" w:eastAsia="宋体" w:hAnsi="Times New Roman" w:cs="Times New Roman"/>
          <w:b/>
          <w:sz w:val="24"/>
          <w:szCs w:val="24"/>
        </w:rPr>
        <w:t>工艺流程及产污节点图</w:t>
      </w: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6153150" cy="93345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6"/>
                    <a:stretch>
                      <a:fillRect/>
                    </a:stretch>
                  </pic:blipFill>
                  <pic:spPr>
                    <a:xfrm>
                      <a:off x="0" y="0"/>
                      <a:ext cx="6153150" cy="933450"/>
                    </a:xfrm>
                    <a:prstGeom prst="rect">
                      <a:avLst/>
                    </a:prstGeom>
                    <a:noFill/>
                    <a:ln w="9525">
                      <a:noFill/>
                    </a:ln>
                  </pic:spPr>
                </pic:pic>
              </a:graphicData>
            </a:graphic>
          </wp:inline>
        </w:drawing>
      </w:r>
    </w:p>
    <w:p w:rsidR="00001B6E" w:rsidRDefault="00223ED7">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3-3</w:t>
      </w:r>
      <w:r>
        <w:rPr>
          <w:rFonts w:ascii="Times New Roman" w:eastAsia="宋体" w:hAnsi="Times New Roman" w:cs="Times New Roman"/>
          <w:b/>
          <w:sz w:val="24"/>
          <w:szCs w:val="24"/>
        </w:rPr>
        <w:t>电缆密封填料（</w:t>
      </w:r>
      <w:r>
        <w:rPr>
          <w:rFonts w:ascii="Times New Roman" w:eastAsia="宋体" w:hAnsi="Times New Roman" w:cs="Times New Roman"/>
          <w:b/>
          <w:sz w:val="24"/>
          <w:szCs w:val="24"/>
        </w:rPr>
        <w:t>A</w:t>
      </w:r>
      <w:r>
        <w:rPr>
          <w:rFonts w:ascii="Times New Roman" w:eastAsia="宋体" w:hAnsi="Times New Roman" w:cs="Times New Roman"/>
          <w:b/>
          <w:sz w:val="24"/>
          <w:szCs w:val="24"/>
        </w:rPr>
        <w:t>）工艺流程及产污节点图</w:t>
      </w: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5076825" cy="571500"/>
            <wp:effectExtent l="0" t="0" r="9525" b="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7"/>
                    <a:stretch>
                      <a:fillRect/>
                    </a:stretch>
                  </pic:blipFill>
                  <pic:spPr>
                    <a:xfrm>
                      <a:off x="0" y="0"/>
                      <a:ext cx="5076825" cy="571500"/>
                    </a:xfrm>
                    <a:prstGeom prst="rect">
                      <a:avLst/>
                    </a:prstGeom>
                    <a:noFill/>
                    <a:ln w="9525">
                      <a:noFill/>
                    </a:ln>
                  </pic:spPr>
                </pic:pic>
              </a:graphicData>
            </a:graphic>
          </wp:inline>
        </w:drawing>
      </w:r>
    </w:p>
    <w:p w:rsidR="00001B6E" w:rsidRDefault="00223ED7">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3-4</w:t>
      </w:r>
      <w:r>
        <w:rPr>
          <w:rFonts w:ascii="Times New Roman" w:eastAsia="宋体" w:hAnsi="Times New Roman" w:cs="Times New Roman"/>
          <w:b/>
          <w:sz w:val="24"/>
          <w:szCs w:val="24"/>
        </w:rPr>
        <w:t>电缆密封填料（</w:t>
      </w:r>
      <w:r>
        <w:rPr>
          <w:rFonts w:ascii="Times New Roman" w:eastAsia="宋体" w:hAnsi="Times New Roman" w:cs="Times New Roman"/>
          <w:b/>
          <w:sz w:val="24"/>
          <w:szCs w:val="24"/>
        </w:rPr>
        <w:t>B</w:t>
      </w:r>
      <w:r>
        <w:rPr>
          <w:rFonts w:ascii="Times New Roman" w:eastAsia="宋体" w:hAnsi="Times New Roman" w:cs="Times New Roman"/>
          <w:b/>
          <w:sz w:val="24"/>
          <w:szCs w:val="24"/>
        </w:rPr>
        <w:t>）工艺流程及产污节点图</w:t>
      </w:r>
    </w:p>
    <w:p w:rsidR="00001B6E" w:rsidRDefault="00223ED7">
      <w:pPr>
        <w:widowControl/>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lastRenderedPageBreak/>
        <w:drawing>
          <wp:inline distT="0" distB="0" distL="114300" distR="114300">
            <wp:extent cx="5562600" cy="1362075"/>
            <wp:effectExtent l="0" t="0" r="0" b="952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8"/>
                    <a:stretch>
                      <a:fillRect/>
                    </a:stretch>
                  </pic:blipFill>
                  <pic:spPr>
                    <a:xfrm>
                      <a:off x="0" y="0"/>
                      <a:ext cx="5562600" cy="1362075"/>
                    </a:xfrm>
                    <a:prstGeom prst="rect">
                      <a:avLst/>
                    </a:prstGeom>
                    <a:noFill/>
                    <a:ln w="9525">
                      <a:noFill/>
                    </a:ln>
                  </pic:spPr>
                </pic:pic>
              </a:graphicData>
            </a:graphic>
          </wp:inline>
        </w:drawing>
      </w:r>
    </w:p>
    <w:p w:rsidR="00001B6E" w:rsidRDefault="00223ED7">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3-5</w:t>
      </w:r>
      <w:r>
        <w:rPr>
          <w:rFonts w:ascii="Times New Roman" w:eastAsia="宋体" w:hAnsi="Times New Roman" w:cs="Times New Roman"/>
          <w:b/>
          <w:sz w:val="24"/>
          <w:szCs w:val="24"/>
        </w:rPr>
        <w:t>电缆密封膨胀堵料工艺流程及产污节点图</w:t>
      </w: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5686425" cy="1505585"/>
            <wp:effectExtent l="0" t="0" r="9525" b="1841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9"/>
                    <a:stretch>
                      <a:fillRect/>
                    </a:stretch>
                  </pic:blipFill>
                  <pic:spPr>
                    <a:xfrm>
                      <a:off x="0" y="0"/>
                      <a:ext cx="5686425" cy="1505585"/>
                    </a:xfrm>
                    <a:prstGeom prst="rect">
                      <a:avLst/>
                    </a:prstGeom>
                    <a:noFill/>
                    <a:ln w="9525">
                      <a:noFill/>
                    </a:ln>
                  </pic:spPr>
                </pic:pic>
              </a:graphicData>
            </a:graphic>
          </wp:inline>
        </w:drawing>
      </w:r>
    </w:p>
    <w:p w:rsidR="00001B6E" w:rsidRDefault="00223ED7">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3-6</w:t>
      </w:r>
      <w:r>
        <w:rPr>
          <w:rFonts w:ascii="Times New Roman" w:eastAsia="宋体" w:hAnsi="Times New Roman" w:cs="Times New Roman"/>
          <w:b/>
          <w:sz w:val="24"/>
          <w:szCs w:val="24"/>
        </w:rPr>
        <w:t>防烟帘</w:t>
      </w:r>
      <w:r>
        <w:rPr>
          <w:rFonts w:ascii="Times New Roman" w:eastAsia="宋体" w:hAnsi="Times New Roman" w:cs="Times New Roman"/>
          <w:b/>
          <w:sz w:val="24"/>
          <w:szCs w:val="24"/>
        </w:rPr>
        <w:t>(</w:t>
      </w:r>
      <w:r>
        <w:rPr>
          <w:rFonts w:ascii="Times New Roman" w:eastAsia="宋体" w:hAnsi="Times New Roman" w:cs="Times New Roman"/>
          <w:b/>
          <w:sz w:val="24"/>
          <w:szCs w:val="24"/>
        </w:rPr>
        <w:t>幕</w:t>
      </w:r>
      <w:r>
        <w:rPr>
          <w:rFonts w:ascii="Times New Roman" w:eastAsia="宋体" w:hAnsi="Times New Roman" w:cs="Times New Roman"/>
          <w:b/>
          <w:sz w:val="24"/>
          <w:szCs w:val="24"/>
        </w:rPr>
        <w:t>)</w:t>
      </w:r>
      <w:r>
        <w:rPr>
          <w:rFonts w:ascii="Times New Roman" w:eastAsia="宋体" w:hAnsi="Times New Roman" w:cs="Times New Roman"/>
          <w:b/>
          <w:sz w:val="24"/>
          <w:szCs w:val="24"/>
        </w:rPr>
        <w:t>装置工艺流程及产污节点图</w:t>
      </w:r>
    </w:p>
    <w:p w:rsidR="00001B6E" w:rsidRDefault="00223ED7">
      <w:pPr>
        <w:widowControl/>
        <w:jc w:val="center"/>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4838700" cy="962025"/>
            <wp:effectExtent l="0" t="0" r="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20"/>
                    <a:stretch>
                      <a:fillRect/>
                    </a:stretch>
                  </pic:blipFill>
                  <pic:spPr>
                    <a:xfrm>
                      <a:off x="0" y="0"/>
                      <a:ext cx="4838700" cy="962025"/>
                    </a:xfrm>
                    <a:prstGeom prst="rect">
                      <a:avLst/>
                    </a:prstGeom>
                    <a:noFill/>
                    <a:ln w="9525">
                      <a:noFill/>
                    </a:ln>
                  </pic:spPr>
                </pic:pic>
              </a:graphicData>
            </a:graphic>
          </wp:inline>
        </w:drawing>
      </w:r>
    </w:p>
    <w:p w:rsidR="00001B6E" w:rsidRDefault="00223ED7">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3-7 AP -EMC</w:t>
      </w:r>
      <w:r>
        <w:rPr>
          <w:rFonts w:ascii="Times New Roman" w:eastAsia="宋体" w:hAnsi="Times New Roman" w:cs="Times New Roman"/>
          <w:b/>
          <w:sz w:val="24"/>
          <w:szCs w:val="24"/>
        </w:rPr>
        <w:t>电磁屏蔽胶片工艺流程及产污节点图</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44" w:name="_Toc8918"/>
      <w:bookmarkStart w:id="45" w:name="_Toc520897504"/>
      <w:r>
        <w:rPr>
          <w:rFonts w:ascii="Times New Roman" w:eastAsia="宋体" w:hAnsi="Times New Roman" w:cs="Times New Roman"/>
          <w:b/>
          <w:sz w:val="24"/>
          <w:szCs w:val="24"/>
        </w:rPr>
        <w:t xml:space="preserve">3.7 </w:t>
      </w:r>
      <w:r>
        <w:rPr>
          <w:rFonts w:ascii="Times New Roman" w:eastAsia="宋体" w:hAnsi="Times New Roman" w:cs="Times New Roman"/>
          <w:b/>
          <w:sz w:val="24"/>
          <w:szCs w:val="24"/>
        </w:rPr>
        <w:t>项目变动情况</w:t>
      </w:r>
      <w:bookmarkEnd w:id="44"/>
      <w:bookmarkEnd w:id="45"/>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本项目无重大变化情况，本项目建设情况、生产设备及原辅材料等均符合环评及环评批复的要求。</w:t>
      </w:r>
    </w:p>
    <w:p w:rsidR="00001B6E" w:rsidRDefault="00223ED7">
      <w:pPr>
        <w:snapToGrid w:val="0"/>
        <w:spacing w:line="360" w:lineRule="auto"/>
        <w:jc w:val="left"/>
        <w:outlineLvl w:val="0"/>
        <w:rPr>
          <w:rFonts w:ascii="Times New Roman" w:eastAsia="宋体" w:hAnsi="Times New Roman" w:cs="Times New Roman"/>
          <w:b/>
          <w:sz w:val="24"/>
          <w:szCs w:val="24"/>
        </w:rPr>
      </w:pPr>
      <w:r>
        <w:rPr>
          <w:rFonts w:ascii="Times New Roman" w:eastAsia="宋体" w:hAnsi="Times New Roman" w:cs="Times New Roman"/>
          <w:b/>
          <w:sz w:val="24"/>
          <w:szCs w:val="24"/>
        </w:rPr>
        <w:br w:type="page"/>
      </w:r>
      <w:bookmarkStart w:id="46" w:name="_Toc32175"/>
      <w:bookmarkStart w:id="47" w:name="_Toc520897506"/>
      <w:r>
        <w:rPr>
          <w:rFonts w:ascii="Times New Roman" w:eastAsia="宋体" w:hAnsi="Times New Roman" w:cs="Times New Roman"/>
          <w:b/>
          <w:sz w:val="28"/>
          <w:szCs w:val="24"/>
        </w:rPr>
        <w:lastRenderedPageBreak/>
        <w:t>四、环境保护设施</w:t>
      </w:r>
      <w:bookmarkEnd w:id="46"/>
      <w:bookmarkEnd w:id="47"/>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48" w:name="_Toc6419"/>
      <w:bookmarkStart w:id="49" w:name="_Toc520897507"/>
      <w:r>
        <w:rPr>
          <w:rFonts w:ascii="Times New Roman" w:eastAsia="宋体" w:hAnsi="Times New Roman" w:cs="Times New Roman"/>
          <w:b/>
          <w:sz w:val="24"/>
          <w:szCs w:val="24"/>
        </w:rPr>
        <w:t>4.1</w:t>
      </w:r>
      <w:r>
        <w:rPr>
          <w:rFonts w:ascii="Times New Roman" w:eastAsia="宋体" w:hAnsi="Times New Roman" w:cs="Times New Roman"/>
          <w:b/>
          <w:sz w:val="24"/>
          <w:szCs w:val="24"/>
        </w:rPr>
        <w:t>污染物治理</w:t>
      </w:r>
      <w:r>
        <w:rPr>
          <w:rFonts w:ascii="Times New Roman" w:eastAsia="宋体" w:hAnsi="Times New Roman" w:cs="Times New Roman"/>
          <w:b/>
          <w:sz w:val="24"/>
          <w:szCs w:val="24"/>
        </w:rPr>
        <w:t>/</w:t>
      </w:r>
      <w:r>
        <w:rPr>
          <w:rFonts w:ascii="Times New Roman" w:eastAsia="宋体" w:hAnsi="Times New Roman" w:cs="Times New Roman"/>
          <w:b/>
          <w:sz w:val="24"/>
          <w:szCs w:val="24"/>
        </w:rPr>
        <w:t>处置设施</w:t>
      </w:r>
      <w:bookmarkEnd w:id="48"/>
      <w:bookmarkEnd w:id="49"/>
    </w:p>
    <w:p w:rsidR="00001B6E" w:rsidRDefault="00223ED7">
      <w:pPr>
        <w:snapToGrid w:val="0"/>
        <w:spacing w:line="36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t>4.1.1</w:t>
      </w:r>
      <w:r>
        <w:rPr>
          <w:rFonts w:ascii="Times New Roman" w:eastAsia="宋体" w:hAnsi="Times New Roman" w:cs="Times New Roman"/>
          <w:sz w:val="24"/>
          <w:szCs w:val="24"/>
        </w:rPr>
        <w:t>废水</w:t>
      </w:r>
    </w:p>
    <w:p w:rsidR="002250C5" w:rsidRDefault="00223ED7" w:rsidP="002250C5">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本项目实行雨污分流、清污分流，厂区雨水经雨水管道收集后排入城镇雨水管道。本项目无生产废水，生活污水经</w:t>
      </w:r>
      <w:r w:rsidR="00B05F2C">
        <w:rPr>
          <w:rFonts w:ascii="Times New Roman" w:eastAsia="宋体" w:hAnsi="Times New Roman" w:cs="Times New Roman"/>
          <w:sz w:val="24"/>
          <w:szCs w:val="24"/>
        </w:rPr>
        <w:t>无动力污水处理设备</w:t>
      </w:r>
      <w:r>
        <w:rPr>
          <w:rFonts w:ascii="Times New Roman" w:eastAsia="宋体" w:hAnsi="Times New Roman" w:cs="Times New Roman"/>
          <w:sz w:val="24"/>
          <w:szCs w:val="24"/>
        </w:rPr>
        <w:t>处理后</w:t>
      </w:r>
      <w:r w:rsidR="00B05F2C">
        <w:rPr>
          <w:rFonts w:ascii="Times New Roman" w:eastAsia="宋体" w:hAnsi="Times New Roman" w:cs="Times New Roman"/>
          <w:sz w:val="24"/>
          <w:szCs w:val="24"/>
        </w:rPr>
        <w:t>达标</w:t>
      </w:r>
      <w:r>
        <w:rPr>
          <w:rFonts w:ascii="Times New Roman" w:eastAsia="宋体" w:hAnsi="Times New Roman" w:cs="Times New Roman"/>
          <w:sz w:val="24"/>
          <w:szCs w:val="24"/>
        </w:rPr>
        <w:t>排放。</w:t>
      </w:r>
    </w:p>
    <w:p w:rsidR="00001B6E" w:rsidRDefault="00223ED7">
      <w:pPr>
        <w:adjustRightInd w:val="0"/>
        <w:snapToGrid w:val="0"/>
        <w:spacing w:line="360"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4.1.2</w:t>
      </w:r>
      <w:r>
        <w:rPr>
          <w:rFonts w:ascii="Times New Roman" w:eastAsia="宋体" w:hAnsi="Times New Roman" w:cs="Times New Roman"/>
          <w:color w:val="000000" w:themeColor="text1"/>
          <w:sz w:val="24"/>
          <w:szCs w:val="24"/>
        </w:rPr>
        <w:t>废气</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）投料粉尘</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生产过程中在投料工序产生的粉尘经集气罩收集后再经布袋除尘器处理后通过</w:t>
      </w:r>
      <w:r>
        <w:rPr>
          <w:rFonts w:ascii="Times New Roman" w:eastAsia="宋体" w:hAnsi="Times New Roman" w:cs="Times New Roman"/>
          <w:sz w:val="24"/>
          <w:szCs w:val="24"/>
        </w:rPr>
        <w:t>15</w:t>
      </w:r>
      <w:r>
        <w:rPr>
          <w:rFonts w:ascii="Times New Roman" w:eastAsia="宋体" w:hAnsi="Times New Roman" w:cs="Times New Roman"/>
          <w:sz w:val="24"/>
          <w:szCs w:val="24"/>
        </w:rPr>
        <w:t>米高排气筒排放。</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）挤出废气</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挤出成型过程中产生的非甲烷总烃经集气罩收集由低温等离子净化装置处理后通过</w:t>
      </w:r>
      <w:r>
        <w:rPr>
          <w:rFonts w:ascii="Times New Roman" w:eastAsia="宋体" w:hAnsi="Times New Roman" w:cs="Times New Roman"/>
          <w:sz w:val="24"/>
          <w:szCs w:val="24"/>
        </w:rPr>
        <w:t>15</w:t>
      </w:r>
      <w:r>
        <w:rPr>
          <w:rFonts w:ascii="Times New Roman" w:eastAsia="宋体" w:hAnsi="Times New Roman" w:cs="Times New Roman"/>
          <w:sz w:val="24"/>
          <w:szCs w:val="24"/>
        </w:rPr>
        <w:t>米高排气筒排放。</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）焊接废气</w:t>
      </w:r>
    </w:p>
    <w:p w:rsidR="00001B6E" w:rsidRDefault="00816C39">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目前企业焊接较少，在空旷的车间进行</w:t>
      </w:r>
      <w:r w:rsidRPr="00656099">
        <w:rPr>
          <w:rFonts w:ascii="宋体" w:eastAsia="宋体" w:hAnsi="宋体" w:cs="Times New Roman"/>
          <w:sz w:val="24"/>
          <w:szCs w:val="24"/>
        </w:rPr>
        <w:t>，产生的焊接烟尘较少，</w:t>
      </w:r>
      <w:r w:rsidRPr="00656099">
        <w:rPr>
          <w:rFonts w:ascii="宋体" w:eastAsia="宋体" w:hAnsi="宋体"/>
          <w:sz w:val="24"/>
          <w:szCs w:val="24"/>
        </w:rPr>
        <w:t>焊接烟尘通过加强车间通风，减小对周围环境的影响</w:t>
      </w:r>
      <w:r w:rsidRPr="00656099">
        <w:rPr>
          <w:rFonts w:ascii="宋体" w:eastAsia="宋体" w:hAnsi="宋体" w:cs="Times New Roman"/>
          <w:sz w:val="24"/>
          <w:szCs w:val="24"/>
        </w:rPr>
        <w:t>。</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）食堂油烟废气</w:t>
      </w:r>
    </w:p>
    <w:p w:rsidR="00001B6E" w:rsidRDefault="00223ED7">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食堂产生的油烟废气经油烟净化器处理达标后在屋顶排放。</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50" w:name="_Toc22156"/>
      <w:r>
        <w:rPr>
          <w:rFonts w:ascii="Times New Roman" w:eastAsia="宋体" w:hAnsi="Times New Roman" w:cs="Times New Roman"/>
          <w:b/>
          <w:sz w:val="24"/>
          <w:szCs w:val="24"/>
        </w:rPr>
        <w:t>4.2</w:t>
      </w:r>
      <w:r>
        <w:rPr>
          <w:rFonts w:ascii="Times New Roman" w:eastAsia="宋体" w:hAnsi="Times New Roman" w:cs="Times New Roman"/>
          <w:b/>
          <w:sz w:val="24"/>
          <w:szCs w:val="24"/>
        </w:rPr>
        <w:t>其他环保设施</w:t>
      </w:r>
      <w:bookmarkEnd w:id="50"/>
    </w:p>
    <w:p w:rsidR="00001B6E" w:rsidRDefault="00223ED7">
      <w:pPr>
        <w:adjustRightInd w:val="0"/>
        <w:snapToGrid w:val="0"/>
        <w:spacing w:line="360"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4.2.1</w:t>
      </w:r>
      <w:r>
        <w:rPr>
          <w:rFonts w:ascii="Times New Roman" w:eastAsia="宋体" w:hAnsi="Times New Roman" w:cs="Times New Roman"/>
          <w:color w:val="000000" w:themeColor="text1"/>
          <w:sz w:val="24"/>
          <w:szCs w:val="24"/>
        </w:rPr>
        <w:t>环境风险防范设施</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（一）环境风险因素</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根据《危险化学品重大危险源辨识》（</w:t>
      </w:r>
      <w:r>
        <w:rPr>
          <w:rFonts w:ascii="Times New Roman" w:eastAsia="宋体" w:hAnsi="Times New Roman" w:cs="Times New Roman"/>
          <w:color w:val="000000" w:themeColor="text1"/>
          <w:sz w:val="24"/>
          <w:szCs w:val="24"/>
        </w:rPr>
        <w:t>GB18218-2009</w:t>
      </w:r>
      <w:r>
        <w:rPr>
          <w:rFonts w:ascii="Times New Roman" w:eastAsia="宋体" w:hAnsi="Times New Roman" w:cs="Times New Roman"/>
          <w:color w:val="000000" w:themeColor="text1"/>
          <w:sz w:val="24"/>
          <w:szCs w:val="24"/>
        </w:rPr>
        <w:t>）中规定，本项目不存在重大危险源。</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火灾：火灾是生产车间常见的风险事故，项目生产过程中各类生产设备均使用电能，若电线裸露在外或者破损，遇明火，容易引发火灾，影响周围大气环境及水环境。</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本项目生产过程生产场所和存储区均未构成重大危险源。根据本项目风险识别情况，本项目风险事故为废气处理设施故障导致废气排放污染环境、生产车间火灾等。</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（二）环境风险防范措施</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境事故的发生会给周围环境带来严重的不利影响，也会给人体的健康造成一定的伤害。为使环境风险减少到最低限度，必须加强劳动安全管理卫生管理，制定完善、有效的安全防范措施，尽可能降低该项目环境风险事故发生的概率。</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lastRenderedPageBreak/>
        <w:t>在生产过程中，必须加强安全管理，提高事故防范措施。突发性环境风险事故特别是生产车间火灾、仓库火灾等重大事故将对事故现场人员的健康和生命造成严重危害，此外还将造成直接或间接的巨大经济损失，以及造成社会不安定因素，同时对生态环境也会造成严重的破坏。因此，做好突发性环境污染事故的预防，提高对突发性污染事故的应急处理和处置的能力，对企业具有更重要的意义。</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对突发性环境风险事故的防治对策除了科学合理地进行厂址选址之外，还应严格控制和管理，加强事故预防措施和应急处理的技能，懂得紧急救援的知识。</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预防为主、安全第一</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是减少污染事故发生、降低污染事故危害的重要保障。建议项目上马后企业做好以下几个方面的工作：</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）提高认识，完善制度，严格检查</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企业领导应提高对突发性事故的警觉和认识，做到警钟常鸣。建议企业建立安全环保科，主要负责检查和监督安全生产和环保设施的正常运转情况。对安全和环保应建立严格的防范措施，制定严格的管理规章制度。并列出潜在危险的工艺、原料、设备等清单。</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）加强技术培训，提高安全意识</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企业应加强技术人员的引进，对生产操作工人进行上岗前的专业技术培训，严格管理，提高安全意识，尽最大限度地降低事故发生的可能性，以避免发生恶性事故，进而造成事故性环境污染。</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）提高应急处理能力</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企业应对具有高危害设备设置保险措施，对危险区域设置消防装置等必备的应急措施，并制定厂内的应急计划，定期进行安全环保宣传教育以及紧急事故模拟演习，配备必要的通讯工具和应急设施。</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）加强污染治理措施的维护</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加强噪声防治设施的日常维修，定时清理，维护，使生产设备处于正常工况，切实保障设备的正常运行。一旦噪声防治设施发生故障或损坏时，应停止生产，排除故障，待设施运行正常后，方可恢复生产。</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）火灾预防措施</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要求企业做好车间内消防器材的设置。</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）生产过程中的安全防范措施</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生产过程中，必须加强安全管理，提高事故防范措施。因此做好突发性环境污染事故的预防，提高对突发性污染事故的应急处理能力，对该企业具有更重要的意义。</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lastRenderedPageBreak/>
        <w:t>针对本项目的特点，建议在将来的设计、施工、运行阶段应考虑下列安全防范措施，以避免事故的发生：</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①</w:t>
      </w:r>
      <w:r>
        <w:rPr>
          <w:rFonts w:ascii="Times New Roman" w:eastAsia="宋体" w:hAnsi="Times New Roman" w:cs="Times New Roman"/>
          <w:color w:val="000000" w:themeColor="text1"/>
          <w:sz w:val="24"/>
          <w:szCs w:val="24"/>
        </w:rPr>
        <w:t>厂房内设备布置严格执行国家有关防火防爆的规范、规定，设备之间保证有足够的安全间距，并按要示设置消防通道；</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②</w:t>
      </w:r>
      <w:r>
        <w:rPr>
          <w:rFonts w:ascii="Times New Roman" w:eastAsia="宋体" w:hAnsi="Times New Roman" w:cs="Times New Roman"/>
          <w:color w:val="000000" w:themeColor="text1"/>
          <w:sz w:val="24"/>
          <w:szCs w:val="24"/>
        </w:rPr>
        <w:t>尽量采用技术先进和安全可靠的设备，并按国家有关规定在车间内设置必要的安全设施；</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③</w:t>
      </w:r>
      <w:r>
        <w:rPr>
          <w:rFonts w:ascii="Times New Roman" w:eastAsia="宋体" w:hAnsi="Times New Roman" w:cs="Times New Roman"/>
          <w:color w:val="000000" w:themeColor="text1"/>
          <w:sz w:val="24"/>
          <w:szCs w:val="24"/>
        </w:rPr>
        <w:t>按区域分类有关规范在厂房内划分危险区。危险区内安装的电气设备应按相应的区域等级采用防爆级，所有的电气设备均应接地；</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④</w:t>
      </w:r>
      <w:r>
        <w:rPr>
          <w:rFonts w:ascii="Times New Roman" w:eastAsia="宋体" w:hAnsi="Times New Roman" w:cs="Times New Roman"/>
          <w:color w:val="000000" w:themeColor="text1"/>
          <w:sz w:val="24"/>
          <w:szCs w:val="24"/>
        </w:rPr>
        <w:t>在有可能着火的设施附近，设置感温感烟火灾报警器，报警信号送到控制室和消防部门；</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⑤</w:t>
      </w:r>
      <w:r>
        <w:rPr>
          <w:rFonts w:ascii="Times New Roman" w:eastAsia="宋体" w:hAnsi="Times New Roman" w:cs="Times New Roman"/>
          <w:color w:val="000000" w:themeColor="text1"/>
          <w:sz w:val="24"/>
          <w:szCs w:val="24"/>
        </w:rPr>
        <w:t>在生产岗位设置事故柜和急救器材、救生器、防护面罩、衣、护目镜、胶皮手套、耳塞等防护、急救用品。</w:t>
      </w:r>
    </w:p>
    <w:p w:rsidR="00001B6E" w:rsidRDefault="00223ED7">
      <w:pPr>
        <w:adjustRightInd w:val="0"/>
        <w:snapToGrid w:val="0"/>
        <w:spacing w:line="360"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4.2.2 </w:t>
      </w:r>
      <w:r>
        <w:rPr>
          <w:rFonts w:ascii="Times New Roman" w:eastAsia="宋体" w:hAnsi="Times New Roman" w:cs="Times New Roman"/>
          <w:color w:val="000000" w:themeColor="text1"/>
          <w:sz w:val="24"/>
          <w:szCs w:val="24"/>
        </w:rPr>
        <w:t>在线监测装置</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本项目经现场勘查，无在线监测装置。</w:t>
      </w:r>
    </w:p>
    <w:p w:rsidR="00001B6E" w:rsidRDefault="00223ED7">
      <w:pPr>
        <w:adjustRightInd w:val="0"/>
        <w:snapToGrid w:val="0"/>
        <w:spacing w:line="360"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4.2.3 </w:t>
      </w:r>
      <w:r>
        <w:rPr>
          <w:rFonts w:ascii="Times New Roman" w:eastAsia="宋体" w:hAnsi="Times New Roman" w:cs="Times New Roman"/>
          <w:color w:val="000000" w:themeColor="text1"/>
          <w:sz w:val="24"/>
          <w:szCs w:val="24"/>
        </w:rPr>
        <w:t>其他设施</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本项目经现场勘查，无其他环境保护设施。</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51" w:name="_Toc29922"/>
      <w:bookmarkStart w:id="52" w:name="_Toc520897508"/>
      <w:r>
        <w:rPr>
          <w:rFonts w:ascii="Times New Roman" w:eastAsia="宋体" w:hAnsi="Times New Roman" w:cs="Times New Roman"/>
          <w:b/>
          <w:sz w:val="24"/>
          <w:szCs w:val="24"/>
        </w:rPr>
        <w:t>4.3</w:t>
      </w:r>
      <w:r>
        <w:rPr>
          <w:rFonts w:ascii="Times New Roman" w:eastAsia="宋体" w:hAnsi="Times New Roman" w:cs="Times New Roman"/>
          <w:b/>
          <w:sz w:val="24"/>
          <w:szCs w:val="24"/>
        </w:rPr>
        <w:t>环保设施投资</w:t>
      </w:r>
      <w:bookmarkEnd w:id="51"/>
      <w:bookmarkEnd w:id="52"/>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本项目实际总投资</w:t>
      </w:r>
      <w:r>
        <w:rPr>
          <w:rFonts w:ascii="Times New Roman" w:eastAsia="宋体" w:hAnsi="Times New Roman" w:cs="Times New Roman"/>
          <w:color w:val="000000" w:themeColor="text1"/>
          <w:sz w:val="24"/>
          <w:szCs w:val="24"/>
        </w:rPr>
        <w:t>6180</w:t>
      </w:r>
      <w:r>
        <w:rPr>
          <w:rFonts w:ascii="Times New Roman" w:eastAsia="宋体" w:hAnsi="Times New Roman" w:cs="Times New Roman"/>
          <w:color w:val="000000" w:themeColor="text1"/>
          <w:sz w:val="24"/>
          <w:szCs w:val="24"/>
        </w:rPr>
        <w:t>万元，环保投资</w:t>
      </w:r>
      <w:r>
        <w:rPr>
          <w:rFonts w:ascii="Times New Roman" w:eastAsia="宋体" w:hAnsi="Times New Roman" w:cs="Times New Roman"/>
          <w:color w:val="000000" w:themeColor="text1"/>
          <w:sz w:val="24"/>
          <w:szCs w:val="24"/>
        </w:rPr>
        <w:t>116</w:t>
      </w:r>
      <w:r>
        <w:rPr>
          <w:rFonts w:ascii="Times New Roman" w:eastAsia="宋体" w:hAnsi="Times New Roman" w:cs="Times New Roman"/>
          <w:color w:val="000000" w:themeColor="text1"/>
          <w:sz w:val="24"/>
          <w:szCs w:val="24"/>
        </w:rPr>
        <w:t>万元，环保投资占总投资额的</w:t>
      </w:r>
      <w:r>
        <w:rPr>
          <w:rFonts w:ascii="Times New Roman" w:eastAsia="宋体" w:hAnsi="Times New Roman" w:cs="Times New Roman"/>
          <w:color w:val="000000" w:themeColor="text1"/>
          <w:sz w:val="24"/>
          <w:szCs w:val="24"/>
        </w:rPr>
        <w:t>1.88%</w:t>
      </w:r>
      <w:r>
        <w:rPr>
          <w:rFonts w:ascii="Times New Roman" w:eastAsia="宋体" w:hAnsi="Times New Roman" w:cs="Times New Roman"/>
          <w:color w:val="000000" w:themeColor="text1"/>
          <w:sz w:val="24"/>
          <w:szCs w:val="24"/>
        </w:rPr>
        <w:t>。</w:t>
      </w:r>
    </w:p>
    <w:p w:rsidR="00001B6E" w:rsidRDefault="00223ED7">
      <w:pPr>
        <w:adjustRightInd w:val="0"/>
        <w:snapToGrid w:val="0"/>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4-1  </w:t>
      </w:r>
      <w:r>
        <w:rPr>
          <w:rFonts w:ascii="Times New Roman" w:eastAsia="宋体" w:hAnsi="Times New Roman" w:cs="Times New Roman"/>
          <w:b/>
          <w:color w:val="000000" w:themeColor="text1"/>
          <w:sz w:val="24"/>
          <w:szCs w:val="24"/>
        </w:rPr>
        <w:t>环保实际投资情况一览表</w:t>
      </w:r>
    </w:p>
    <w:tbl>
      <w:tblPr>
        <w:tblStyle w:val="ac"/>
        <w:tblW w:w="9570" w:type="dxa"/>
        <w:tblLayout w:type="fixed"/>
        <w:tblLook w:val="04A0"/>
      </w:tblPr>
      <w:tblGrid>
        <w:gridCol w:w="2437"/>
        <w:gridCol w:w="4316"/>
        <w:gridCol w:w="2817"/>
      </w:tblGrid>
      <w:tr w:rsidR="00001B6E">
        <w:trPr>
          <w:trHeight w:val="454"/>
        </w:trPr>
        <w:tc>
          <w:tcPr>
            <w:tcW w:w="243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类别</w:t>
            </w: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环保设施名称</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投资金额（万元）</w:t>
            </w:r>
          </w:p>
        </w:tc>
      </w:tr>
      <w:tr w:rsidR="00001B6E">
        <w:trPr>
          <w:trHeight w:val="454"/>
        </w:trPr>
        <w:tc>
          <w:tcPr>
            <w:tcW w:w="243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废水</w:t>
            </w: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雨污分流管网、</w:t>
            </w:r>
            <w:r w:rsidR="002250C5">
              <w:rPr>
                <w:rFonts w:ascii="Times New Roman" w:eastAsia="宋体" w:hAnsi="Times New Roman" w:cs="Times New Roman"/>
                <w:color w:val="000000" w:themeColor="text1"/>
                <w:szCs w:val="24"/>
              </w:rPr>
              <w:t>化粪池、隔油池</w:t>
            </w:r>
            <w:r>
              <w:rPr>
                <w:rFonts w:ascii="Times New Roman" w:eastAsia="宋体" w:hAnsi="Times New Roman" w:cs="Times New Roman"/>
                <w:color w:val="000000" w:themeColor="text1"/>
                <w:szCs w:val="24"/>
              </w:rPr>
              <w:t>等设施</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25</w:t>
            </w:r>
          </w:p>
        </w:tc>
      </w:tr>
      <w:tr w:rsidR="00001B6E">
        <w:trPr>
          <w:trHeight w:val="454"/>
        </w:trPr>
        <w:tc>
          <w:tcPr>
            <w:tcW w:w="2437" w:type="dxa"/>
            <w:vMerge w:val="restart"/>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废气</w:t>
            </w: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布袋除尘器</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30</w:t>
            </w:r>
          </w:p>
        </w:tc>
      </w:tr>
      <w:tr w:rsidR="00001B6E">
        <w:trPr>
          <w:trHeight w:val="454"/>
        </w:trPr>
        <w:tc>
          <w:tcPr>
            <w:tcW w:w="2437" w:type="dxa"/>
            <w:vMerge/>
            <w:vAlign w:val="center"/>
          </w:tcPr>
          <w:p w:rsidR="00001B6E" w:rsidRDefault="00001B6E">
            <w:pPr>
              <w:adjustRightInd w:val="0"/>
              <w:snapToGrid w:val="0"/>
              <w:jc w:val="center"/>
              <w:rPr>
                <w:rFonts w:ascii="Times New Roman" w:eastAsia="宋体" w:hAnsi="Times New Roman" w:cs="Times New Roman"/>
                <w:color w:val="000000" w:themeColor="text1"/>
                <w:szCs w:val="24"/>
              </w:rPr>
            </w:pP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低温等离子</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50</w:t>
            </w:r>
          </w:p>
        </w:tc>
      </w:tr>
      <w:tr w:rsidR="00001B6E">
        <w:trPr>
          <w:trHeight w:val="454"/>
        </w:trPr>
        <w:tc>
          <w:tcPr>
            <w:tcW w:w="2437" w:type="dxa"/>
            <w:vMerge/>
            <w:vAlign w:val="center"/>
          </w:tcPr>
          <w:p w:rsidR="00001B6E" w:rsidRDefault="00001B6E">
            <w:pPr>
              <w:adjustRightInd w:val="0"/>
              <w:snapToGrid w:val="0"/>
              <w:jc w:val="center"/>
              <w:rPr>
                <w:rFonts w:ascii="Times New Roman" w:eastAsia="宋体" w:hAnsi="Times New Roman" w:cs="Times New Roman"/>
                <w:color w:val="000000" w:themeColor="text1"/>
                <w:szCs w:val="24"/>
              </w:rPr>
            </w:pP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油烟净化器</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2</w:t>
            </w:r>
          </w:p>
        </w:tc>
      </w:tr>
      <w:tr w:rsidR="00001B6E">
        <w:trPr>
          <w:trHeight w:val="454"/>
        </w:trPr>
        <w:tc>
          <w:tcPr>
            <w:tcW w:w="243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噪声</w:t>
            </w: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隔声门窗、减振垫、加强厂区绿化</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6.0</w:t>
            </w:r>
          </w:p>
        </w:tc>
      </w:tr>
      <w:tr w:rsidR="00001B6E">
        <w:trPr>
          <w:trHeight w:val="454"/>
        </w:trPr>
        <w:tc>
          <w:tcPr>
            <w:tcW w:w="243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固废</w:t>
            </w: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室内固废堆场、分类垃圾收集桶、清运费等</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3.0</w:t>
            </w:r>
          </w:p>
        </w:tc>
      </w:tr>
      <w:tr w:rsidR="00001B6E">
        <w:trPr>
          <w:trHeight w:val="454"/>
        </w:trPr>
        <w:tc>
          <w:tcPr>
            <w:tcW w:w="243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合计（万元）</w:t>
            </w:r>
          </w:p>
        </w:tc>
        <w:tc>
          <w:tcPr>
            <w:tcW w:w="4316"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p>
        </w:tc>
        <w:tc>
          <w:tcPr>
            <w:tcW w:w="2817" w:type="dxa"/>
            <w:vAlign w:val="center"/>
          </w:tcPr>
          <w:p w:rsidR="00001B6E" w:rsidRDefault="00223ED7">
            <w:pPr>
              <w:adjustRightInd w:val="0"/>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116</w:t>
            </w:r>
          </w:p>
        </w:tc>
      </w:tr>
    </w:tbl>
    <w:p w:rsidR="00001B6E" w:rsidRDefault="00001B6E">
      <w:pPr>
        <w:adjustRightInd w:val="0"/>
        <w:snapToGrid w:val="0"/>
        <w:spacing w:line="360" w:lineRule="auto"/>
        <w:jc w:val="left"/>
        <w:rPr>
          <w:rFonts w:ascii="Times New Roman" w:eastAsia="宋体" w:hAnsi="Times New Roman" w:cs="Times New Roman"/>
          <w:color w:val="000000" w:themeColor="text1"/>
          <w:sz w:val="24"/>
          <w:szCs w:val="24"/>
        </w:rPr>
      </w:pPr>
    </w:p>
    <w:p w:rsidR="00001B6E" w:rsidRDefault="00001B6E">
      <w:pPr>
        <w:adjustRightInd w:val="0"/>
        <w:snapToGrid w:val="0"/>
        <w:jc w:val="center"/>
        <w:rPr>
          <w:rFonts w:ascii="Times New Roman" w:eastAsia="宋体" w:hAnsi="Times New Roman" w:cs="Times New Roman"/>
          <w:b/>
          <w:color w:val="000000" w:themeColor="text1"/>
          <w:sz w:val="24"/>
          <w:szCs w:val="24"/>
        </w:rPr>
      </w:pPr>
    </w:p>
    <w:p w:rsidR="00001B6E" w:rsidRDefault="00001B6E">
      <w:pPr>
        <w:snapToGrid w:val="0"/>
        <w:spacing w:line="360" w:lineRule="auto"/>
        <w:jc w:val="left"/>
        <w:outlineLvl w:val="0"/>
        <w:rPr>
          <w:rFonts w:ascii="Times New Roman" w:eastAsia="宋体" w:hAnsi="Times New Roman" w:cs="Times New Roman"/>
          <w:b/>
          <w:sz w:val="24"/>
          <w:szCs w:val="24"/>
        </w:rPr>
      </w:pPr>
    </w:p>
    <w:p w:rsidR="00001B6E" w:rsidRDefault="00001B6E">
      <w:pPr>
        <w:snapToGrid w:val="0"/>
        <w:spacing w:line="360" w:lineRule="auto"/>
        <w:jc w:val="left"/>
        <w:outlineLvl w:val="0"/>
        <w:rPr>
          <w:rFonts w:ascii="Times New Roman" w:eastAsia="宋体" w:hAnsi="Times New Roman" w:cs="Times New Roman"/>
          <w:b/>
          <w:sz w:val="24"/>
          <w:szCs w:val="24"/>
        </w:rPr>
      </w:pPr>
    </w:p>
    <w:p w:rsidR="00001B6E" w:rsidRDefault="00223ED7">
      <w:pPr>
        <w:snapToGrid w:val="0"/>
        <w:spacing w:line="360" w:lineRule="auto"/>
        <w:jc w:val="left"/>
        <w:outlineLvl w:val="0"/>
        <w:rPr>
          <w:rFonts w:ascii="Times New Roman" w:eastAsia="宋体" w:hAnsi="Times New Roman" w:cs="Times New Roman"/>
          <w:b/>
          <w:sz w:val="28"/>
          <w:szCs w:val="24"/>
        </w:rPr>
      </w:pPr>
      <w:r>
        <w:rPr>
          <w:rFonts w:ascii="Times New Roman" w:eastAsia="宋体" w:hAnsi="Times New Roman" w:cs="Times New Roman"/>
          <w:b/>
          <w:sz w:val="24"/>
          <w:szCs w:val="24"/>
        </w:rPr>
        <w:br w:type="page"/>
      </w:r>
      <w:bookmarkStart w:id="53" w:name="_Toc520897509"/>
      <w:bookmarkStart w:id="54" w:name="_Toc17555"/>
      <w:r>
        <w:rPr>
          <w:rFonts w:ascii="Times New Roman" w:eastAsia="宋体" w:hAnsi="Times New Roman" w:cs="Times New Roman"/>
          <w:b/>
          <w:sz w:val="28"/>
          <w:szCs w:val="24"/>
        </w:rPr>
        <w:lastRenderedPageBreak/>
        <w:t>五、建设项目环评报告书（表）的主要结论与建议及审批部门审批决定</w:t>
      </w:r>
      <w:bookmarkEnd w:id="53"/>
      <w:bookmarkEnd w:id="54"/>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55" w:name="_Toc2199"/>
      <w:bookmarkStart w:id="56" w:name="_Toc520897510"/>
      <w:r>
        <w:rPr>
          <w:rFonts w:ascii="Times New Roman" w:eastAsia="宋体" w:hAnsi="Times New Roman" w:cs="Times New Roman"/>
          <w:b/>
          <w:sz w:val="24"/>
          <w:szCs w:val="24"/>
        </w:rPr>
        <w:t>5.1</w:t>
      </w:r>
      <w:r>
        <w:rPr>
          <w:rFonts w:ascii="Times New Roman" w:eastAsia="宋体" w:hAnsi="Times New Roman" w:cs="Times New Roman"/>
          <w:b/>
          <w:sz w:val="24"/>
          <w:szCs w:val="24"/>
        </w:rPr>
        <w:t>建设项目环评报告书（表）的主要结论与建议</w:t>
      </w:r>
      <w:bookmarkEnd w:id="55"/>
      <w:bookmarkEnd w:id="56"/>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选址</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项目位于诸暨市暨阳街道同乐下村</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张庄</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地理位置优越，交通便利，给排水、电力、通讯等基础设施完备，项目地己取得土地证，恨据诸暨市总体规划，项目所在地规划为工业用地。因此，项目符合诸暨市主体功能区划、环境功能区划、土地利用规划和城市总体规划要求。根据环境影响预测分析，项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三废</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经适当治理后都能达标排放，对周围环境影响较小。综上，本项目选址较合理。</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环境质量现状</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）环境空气质量现状</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项目所在区域常规大气污染物</w:t>
      </w:r>
      <w:r>
        <w:rPr>
          <w:rFonts w:ascii="Times New Roman" w:eastAsia="宋体" w:hAnsi="Times New Roman" w:cs="Times New Roman"/>
          <w:color w:val="000000" w:themeColor="text1"/>
          <w:sz w:val="24"/>
          <w:szCs w:val="24"/>
        </w:rPr>
        <w:t>SO</w:t>
      </w:r>
      <w:r>
        <w:rPr>
          <w:rFonts w:ascii="Times New Roman" w:eastAsia="宋体" w:hAnsi="Times New Roman" w:cs="Times New Roman"/>
          <w:color w:val="000000" w:themeColor="text1"/>
          <w:sz w:val="24"/>
          <w:szCs w:val="24"/>
          <w:vertAlign w:val="subscript"/>
        </w:rPr>
        <w:t>2</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NO</w:t>
      </w:r>
      <w:r>
        <w:rPr>
          <w:rFonts w:ascii="Times New Roman" w:eastAsia="宋体" w:hAnsi="Times New Roman" w:cs="Times New Roman"/>
          <w:color w:val="000000" w:themeColor="text1"/>
          <w:sz w:val="24"/>
          <w:szCs w:val="24"/>
          <w:vertAlign w:val="subscript"/>
        </w:rPr>
        <w:t>2</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PM</w:t>
      </w:r>
      <w:r>
        <w:rPr>
          <w:rFonts w:ascii="Times New Roman" w:eastAsia="宋体" w:hAnsi="Times New Roman" w:cs="Times New Roman"/>
          <w:color w:val="000000" w:themeColor="text1"/>
          <w:sz w:val="24"/>
          <w:szCs w:val="24"/>
          <w:vertAlign w:val="subscript"/>
        </w:rPr>
        <w:t>10</w:t>
      </w:r>
      <w:r>
        <w:rPr>
          <w:rFonts w:ascii="Times New Roman" w:eastAsia="宋体" w:hAnsi="Times New Roman" w:cs="Times New Roman"/>
          <w:color w:val="000000" w:themeColor="text1"/>
          <w:sz w:val="24"/>
          <w:szCs w:val="24"/>
        </w:rPr>
        <w:t>日平均浓度均能达到《环境空气质量标准》（</w:t>
      </w:r>
      <w:r>
        <w:rPr>
          <w:rFonts w:ascii="Times New Roman" w:eastAsia="宋体" w:hAnsi="Times New Roman" w:cs="Times New Roman"/>
          <w:color w:val="000000" w:themeColor="text1"/>
          <w:sz w:val="24"/>
          <w:szCs w:val="24"/>
        </w:rPr>
        <w:t>GB3095-2012</w:t>
      </w:r>
      <w:r>
        <w:rPr>
          <w:rFonts w:ascii="Times New Roman" w:eastAsia="宋体" w:hAnsi="Times New Roman" w:cs="Times New Roman"/>
          <w:color w:val="000000" w:themeColor="text1"/>
          <w:sz w:val="24"/>
          <w:szCs w:val="24"/>
        </w:rPr>
        <w:t>）二级标准规定要求，总体而言，项目所在区域环境空气质量现状较好。</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）水环境质量现状</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项目所在地周边水环境为</w:t>
      </w:r>
      <w:r>
        <w:rPr>
          <w:rFonts w:ascii="Times New Roman" w:eastAsia="宋体" w:hAnsi="Times New Roman" w:cs="Times New Roman"/>
          <w:color w:val="000000" w:themeColor="text1"/>
          <w:sz w:val="24"/>
          <w:szCs w:val="24"/>
        </w:rPr>
        <w:t>III</w:t>
      </w:r>
      <w:r>
        <w:rPr>
          <w:rFonts w:ascii="Times New Roman" w:eastAsia="宋体" w:hAnsi="Times New Roman" w:cs="Times New Roman"/>
          <w:color w:val="000000" w:themeColor="text1"/>
          <w:sz w:val="24"/>
          <w:szCs w:val="24"/>
        </w:rPr>
        <w:t>类水，满足《地表水环境质量标准》（</w:t>
      </w:r>
      <w:r>
        <w:rPr>
          <w:rFonts w:ascii="Times New Roman" w:eastAsia="宋体" w:hAnsi="Times New Roman" w:cs="Times New Roman"/>
          <w:color w:val="000000" w:themeColor="text1"/>
          <w:sz w:val="24"/>
          <w:szCs w:val="24"/>
        </w:rPr>
        <w:t>GB3838-2002</w:t>
      </w:r>
      <w:r>
        <w:rPr>
          <w:rFonts w:ascii="Times New Roman" w:eastAsia="宋体" w:hAnsi="Times New Roman" w:cs="Times New Roman"/>
          <w:color w:val="000000" w:themeColor="text1"/>
          <w:sz w:val="24"/>
          <w:szCs w:val="24"/>
        </w:rPr>
        <w:t>）中</w:t>
      </w:r>
      <w:r>
        <w:rPr>
          <w:rFonts w:ascii="Times New Roman" w:eastAsia="宋体" w:hAnsi="Times New Roman" w:cs="Times New Roman"/>
          <w:color w:val="000000" w:themeColor="text1"/>
          <w:sz w:val="24"/>
          <w:szCs w:val="24"/>
        </w:rPr>
        <w:t>III</w:t>
      </w:r>
      <w:r>
        <w:rPr>
          <w:rFonts w:ascii="Times New Roman" w:eastAsia="宋体" w:hAnsi="Times New Roman" w:cs="Times New Roman"/>
          <w:color w:val="000000" w:themeColor="text1"/>
          <w:sz w:val="24"/>
          <w:szCs w:val="24"/>
        </w:rPr>
        <w:t>类水功能要求。</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）声环境质量现状</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项目地四周厂界昼间噪声均达到《声环境质量标准》（</w:t>
      </w:r>
      <w:r>
        <w:rPr>
          <w:rFonts w:ascii="Times New Roman" w:eastAsia="宋体" w:hAnsi="Times New Roman" w:cs="Times New Roman"/>
          <w:color w:val="000000" w:themeColor="text1"/>
          <w:sz w:val="24"/>
          <w:szCs w:val="24"/>
        </w:rPr>
        <w:t>GB3096-2008</w:t>
      </w:r>
      <w:r>
        <w:rPr>
          <w:rFonts w:ascii="Times New Roman" w:eastAsia="宋体" w:hAnsi="Times New Roman" w:cs="Times New Roman"/>
          <w:color w:val="000000" w:themeColor="text1"/>
          <w:sz w:val="24"/>
          <w:szCs w:val="24"/>
        </w:rPr>
        <w:t>）中的</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类及</w:t>
      </w:r>
      <w:r>
        <w:rPr>
          <w:rFonts w:ascii="Times New Roman" w:eastAsia="宋体" w:hAnsi="Times New Roman" w:cs="Times New Roman"/>
          <w:color w:val="000000" w:themeColor="text1"/>
          <w:sz w:val="24"/>
          <w:szCs w:val="24"/>
        </w:rPr>
        <w:t>4a</w:t>
      </w:r>
      <w:r>
        <w:rPr>
          <w:rFonts w:ascii="Times New Roman" w:eastAsia="宋体" w:hAnsi="Times New Roman" w:cs="Times New Roman"/>
          <w:color w:val="000000" w:themeColor="text1"/>
          <w:sz w:val="24"/>
          <w:szCs w:val="24"/>
        </w:rPr>
        <w:t>类标准。因项目夜间不生产，故对夜间噪声未进行监测。</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营运期环境影响分析</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）废水</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项目排水实行清污分流、雨污分流。间接冷却水循环使用不排放；产生的粪便污水经化粪池处理、食堂含油废水经隔油池处理后与其他生活污水一起经地埋式处理设施处理达到《污水综合排放标准》（</w:t>
      </w:r>
      <w:r>
        <w:rPr>
          <w:rFonts w:ascii="Times New Roman" w:eastAsia="宋体" w:hAnsi="Times New Roman" w:cs="Times New Roman"/>
          <w:color w:val="000000" w:themeColor="text1"/>
          <w:sz w:val="24"/>
          <w:szCs w:val="24"/>
        </w:rPr>
        <w:t>GB8978-1996</w:t>
      </w:r>
      <w:r>
        <w:rPr>
          <w:rFonts w:ascii="Times New Roman" w:eastAsia="宋体" w:hAnsi="Times New Roman" w:cs="Times New Roman"/>
          <w:color w:val="000000" w:themeColor="text1"/>
          <w:sz w:val="24"/>
          <w:szCs w:val="24"/>
        </w:rPr>
        <w:t>）表</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中一级标准后排入附近沟渠，最终排入开化江；远期待具备纳管条件后，生活污水经预处理达到《污水综合排放标准》（</w:t>
      </w:r>
      <w:r>
        <w:rPr>
          <w:rFonts w:ascii="Times New Roman" w:eastAsia="宋体" w:hAnsi="Times New Roman" w:cs="Times New Roman"/>
          <w:color w:val="000000" w:themeColor="text1"/>
          <w:sz w:val="24"/>
          <w:szCs w:val="24"/>
        </w:rPr>
        <w:t>GB8978-1996</w:t>
      </w:r>
      <w:r>
        <w:rPr>
          <w:rFonts w:ascii="Times New Roman" w:eastAsia="宋体" w:hAnsi="Times New Roman" w:cs="Times New Roman"/>
          <w:color w:val="000000" w:themeColor="text1"/>
          <w:sz w:val="24"/>
          <w:szCs w:val="24"/>
        </w:rPr>
        <w:t>）表</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中的三级标准后纳入市政污水管网，送污水处理厂处理达标后排放。因项目排放的水污染物量较小，预计对周围水环境影响极小，周围水环境仍能维持现有等级。</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）废气</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根据预测，正常排放时，项目各类废气经治理后达标排放对各保护目标影响较小，经</w:t>
      </w:r>
      <w:r>
        <w:rPr>
          <w:rFonts w:ascii="Times New Roman" w:eastAsia="宋体" w:hAnsi="Times New Roman" w:cs="Times New Roman"/>
          <w:color w:val="000000" w:themeColor="text1"/>
          <w:sz w:val="24"/>
          <w:szCs w:val="24"/>
        </w:rPr>
        <w:t>SCREEN3</w:t>
      </w:r>
      <w:r>
        <w:rPr>
          <w:rFonts w:ascii="Times New Roman" w:eastAsia="宋体" w:hAnsi="Times New Roman" w:cs="Times New Roman"/>
          <w:color w:val="000000" w:themeColor="text1"/>
          <w:sz w:val="24"/>
          <w:szCs w:val="24"/>
        </w:rPr>
        <w:t>模型估算，项目无组织排放的非甲烷总烃废气最大浓度未超出环境质量标准，</w:t>
      </w:r>
      <w:r>
        <w:rPr>
          <w:rFonts w:ascii="Times New Roman" w:eastAsia="宋体" w:hAnsi="Times New Roman" w:cs="Times New Roman"/>
          <w:color w:val="000000" w:themeColor="text1"/>
          <w:sz w:val="24"/>
          <w:szCs w:val="24"/>
        </w:rPr>
        <w:lastRenderedPageBreak/>
        <w:t>因此无需设置大气环境防护距离。经实地调查，项目耐火套管车间外卫生防护距离内主要为规划道路、厂房及建设空地。综上，项目实施后，项目产生废气经采取措施治理后，对周围环境空气影响较小，周围环境空气质量仍能维持现有等级。</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）噪声</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预测结果表明，本项目投产后，项目四周厂界外排噪声贡献值均能达到《工业企业厂界环境噪声排放标准》（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）中的</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类及</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类标准，叠加本底值后仍能满足《声环境质量标准》（</w:t>
      </w:r>
      <w:r>
        <w:rPr>
          <w:rFonts w:ascii="Times New Roman" w:eastAsia="宋体" w:hAnsi="Times New Roman" w:cs="Times New Roman"/>
          <w:color w:val="000000" w:themeColor="text1"/>
          <w:sz w:val="24"/>
          <w:szCs w:val="24"/>
        </w:rPr>
        <w:t>GB3096-2008</w:t>
      </w:r>
      <w:r>
        <w:rPr>
          <w:rFonts w:ascii="Times New Roman" w:eastAsia="宋体" w:hAnsi="Times New Roman" w:cs="Times New Roman"/>
          <w:color w:val="000000" w:themeColor="text1"/>
          <w:sz w:val="24"/>
          <w:szCs w:val="24"/>
        </w:rPr>
        <w:t>）中</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类及</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类标准，项目夜间不生产，对周围声环境无影响。因此，项目实施后对周围声环境影响较小，周围声环境质量仍能满足功能要求。</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）固废</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企业严格落实环评提出的各项固废处置措施，项目产生的固废可以做到无害化处理，不会对周围环境造成不利影响。</w:t>
      </w:r>
    </w:p>
    <w:p w:rsidR="00001B6E" w:rsidRDefault="00223ED7">
      <w:pPr>
        <w:adjustRightInd w:val="0"/>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5-1  </w:t>
      </w:r>
      <w:r>
        <w:rPr>
          <w:rFonts w:ascii="Times New Roman" w:eastAsia="宋体" w:hAnsi="Times New Roman" w:cs="Times New Roman"/>
          <w:b/>
          <w:color w:val="000000" w:themeColor="text1"/>
          <w:sz w:val="24"/>
          <w:szCs w:val="24"/>
        </w:rPr>
        <w:t>项目污染防治措施一览表</w:t>
      </w: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6172200" cy="434340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1"/>
                    <a:stretch>
                      <a:fillRect/>
                    </a:stretch>
                  </pic:blipFill>
                  <pic:spPr>
                    <a:xfrm>
                      <a:off x="0" y="0"/>
                      <a:ext cx="6172200" cy="4343400"/>
                    </a:xfrm>
                    <a:prstGeom prst="rect">
                      <a:avLst/>
                    </a:prstGeom>
                    <a:noFill/>
                    <a:ln w="9525">
                      <a:noFill/>
                    </a:ln>
                  </pic:spPr>
                </pic:pic>
              </a:graphicData>
            </a:graphic>
          </wp:inline>
        </w:drawing>
      </w:r>
    </w:p>
    <w:p w:rsidR="00001B6E" w:rsidRDefault="00001B6E">
      <w:pPr>
        <w:adjustRightInd w:val="0"/>
        <w:snapToGrid w:val="0"/>
        <w:ind w:firstLineChars="200" w:firstLine="480"/>
        <w:rPr>
          <w:rFonts w:ascii="Times New Roman" w:eastAsia="宋体" w:hAnsi="Times New Roman" w:cs="Times New Roman"/>
          <w:color w:val="000000" w:themeColor="text1"/>
          <w:sz w:val="24"/>
          <w:szCs w:val="24"/>
        </w:rPr>
      </w:pP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lastRenderedPageBreak/>
        <w:drawing>
          <wp:inline distT="0" distB="0" distL="114300" distR="114300">
            <wp:extent cx="6210300" cy="7829550"/>
            <wp:effectExtent l="0" t="0" r="0" b="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2"/>
                    <a:stretch>
                      <a:fillRect/>
                    </a:stretch>
                  </pic:blipFill>
                  <pic:spPr>
                    <a:xfrm>
                      <a:off x="0" y="0"/>
                      <a:ext cx="6210300" cy="7829550"/>
                    </a:xfrm>
                    <a:prstGeom prst="rect">
                      <a:avLst/>
                    </a:prstGeom>
                    <a:noFill/>
                    <a:ln w="9525">
                      <a:noFill/>
                    </a:ln>
                  </pic:spPr>
                </pic:pic>
              </a:graphicData>
            </a:graphic>
          </wp:inline>
        </w:drawing>
      </w:r>
    </w:p>
    <w:p w:rsidR="00001B6E" w:rsidRDefault="00001B6E">
      <w:pPr>
        <w:adjustRightInd w:val="0"/>
        <w:snapToGrid w:val="0"/>
        <w:ind w:firstLineChars="200" w:firstLine="480"/>
        <w:rPr>
          <w:rFonts w:ascii="Times New Roman" w:eastAsia="宋体" w:hAnsi="Times New Roman" w:cs="Times New Roman"/>
          <w:color w:val="000000" w:themeColor="text1"/>
          <w:sz w:val="24"/>
          <w:szCs w:val="24"/>
        </w:rPr>
      </w:pP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总量控制</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污染物排放实施总量控制是执行环保管理目标责任制的基本原则之一。本环评结合环保管理要求，对项目主要污染物的排放量进行总量控制分析，根据环评有关规范、环保管</w:t>
      </w:r>
      <w:r>
        <w:rPr>
          <w:rFonts w:ascii="Times New Roman" w:eastAsia="宋体" w:hAnsi="Times New Roman" w:cs="Times New Roman"/>
          <w:color w:val="000000" w:themeColor="text1"/>
          <w:sz w:val="24"/>
          <w:szCs w:val="24"/>
        </w:rPr>
        <w:lastRenderedPageBreak/>
        <w:t>理部门要求，本项目实施后，纳入总量控制指标确定为</w:t>
      </w:r>
      <w:r>
        <w:rPr>
          <w:rFonts w:ascii="Times New Roman" w:eastAsia="宋体" w:hAnsi="Times New Roman" w:cs="Times New Roman"/>
          <w:color w:val="000000" w:themeColor="text1"/>
          <w:sz w:val="24"/>
          <w:szCs w:val="24"/>
        </w:rPr>
        <w:t>VOC</w:t>
      </w:r>
      <w:r>
        <w:rPr>
          <w:rFonts w:ascii="Times New Roman" w:eastAsia="宋体" w:hAnsi="Times New Roman" w:cs="Times New Roman"/>
          <w:color w:val="000000" w:themeColor="text1"/>
          <w:sz w:val="24"/>
          <w:szCs w:val="24"/>
        </w:rPr>
        <w:t>。</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环评建议以</w:t>
      </w:r>
      <w:r>
        <w:rPr>
          <w:rFonts w:ascii="Times New Roman" w:eastAsia="宋体" w:hAnsi="Times New Roman" w:cs="Times New Roman"/>
          <w:color w:val="000000" w:themeColor="text1"/>
          <w:sz w:val="24"/>
          <w:szCs w:val="24"/>
        </w:rPr>
        <w:t>VOC0.41kg/a</w:t>
      </w:r>
      <w:r>
        <w:rPr>
          <w:rFonts w:ascii="Times New Roman" w:eastAsia="宋体" w:hAnsi="Times New Roman" w:cs="Times New Roman"/>
          <w:color w:val="000000" w:themeColor="text1"/>
          <w:sz w:val="24"/>
          <w:szCs w:val="24"/>
        </w:rPr>
        <w:t>作为项目污染物经处理达标后排入环境的总量控制建议值。</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环保审批原则符合情况结论</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评从产业政策符合性，主体功能区划、土地利用规划、城市总体规划和环境功能区划符合性，清洁生产原则符合性，达标排放原则符合性，总量控制原则符合性，维持环境质量原则符合性，维持生态环境原则符合性等方面分析了项目环保审批原则符合情况，经过分析项目符合各项环保审批原则。</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环评综合结论</w:t>
      </w:r>
    </w:p>
    <w:p w:rsidR="00001B6E" w:rsidRDefault="00223ED7">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诸暨市金桥实业有限公司年产</w:t>
      </w:r>
      <w:r>
        <w:rPr>
          <w:rFonts w:ascii="Times New Roman" w:eastAsia="宋体" w:hAnsi="Times New Roman" w:cs="Times New Roman"/>
          <w:color w:val="000000" w:themeColor="text1"/>
          <w:sz w:val="24"/>
          <w:szCs w:val="24"/>
        </w:rPr>
        <w:t>20000</w:t>
      </w:r>
      <w:r>
        <w:rPr>
          <w:rFonts w:ascii="Times New Roman" w:eastAsia="宋体" w:hAnsi="Times New Roman" w:cs="Times New Roman"/>
          <w:color w:val="000000" w:themeColor="text1"/>
          <w:sz w:val="24"/>
          <w:szCs w:val="24"/>
        </w:rPr>
        <w:t>套舰船用电缆</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管路</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耐火密封装置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含材料</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生产线项目建设符合国家和地方产业政策；项目符合诸暨市主体功能区划、环境功能区划、土地利用规划和城市总体规划，项目选址较合理；项目符合清洁生产要求；项目产生的各类污染物经适当处理后能达标排放并实行总量控制，对周围环境影响较小，周围环境空气、声环境和水环境质量能满足相应环境功能要求；公示期间，无单位和个人的举报电话及反对意见，企业应落实好</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三废</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污染控制措施，确保</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三废</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能稳定达标排放；同时加强营运过程环保管理，防止污染事故的发生。项目符合环保审批各项原则，从环保角度分析，本项目在拟建地实施是可行的。</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57" w:name="_Toc18869"/>
      <w:r>
        <w:rPr>
          <w:rFonts w:ascii="Times New Roman" w:eastAsia="宋体" w:hAnsi="Times New Roman" w:cs="Times New Roman"/>
          <w:b/>
          <w:sz w:val="24"/>
          <w:szCs w:val="24"/>
        </w:rPr>
        <w:t>5.2</w:t>
      </w:r>
      <w:r>
        <w:rPr>
          <w:rFonts w:ascii="Times New Roman" w:eastAsia="宋体" w:hAnsi="Times New Roman" w:cs="Times New Roman"/>
          <w:b/>
          <w:sz w:val="24"/>
          <w:szCs w:val="24"/>
        </w:rPr>
        <w:t>审批部门审批决定</w:t>
      </w:r>
      <w:bookmarkEnd w:id="57"/>
    </w:p>
    <w:p w:rsidR="00001B6E" w:rsidRDefault="00223ED7">
      <w:pPr>
        <w:adjustRightInd w:val="0"/>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关于诸暨市金桥实业有限公司年产</w:t>
      </w:r>
      <w:r>
        <w:rPr>
          <w:rFonts w:ascii="Times New Roman" w:eastAsia="宋体" w:hAnsi="Times New Roman" w:cs="Times New Roman"/>
          <w:b/>
          <w:color w:val="000000" w:themeColor="text1"/>
          <w:sz w:val="24"/>
          <w:szCs w:val="24"/>
        </w:rPr>
        <w:t>20000</w:t>
      </w:r>
      <w:r>
        <w:rPr>
          <w:rFonts w:ascii="Times New Roman" w:eastAsia="宋体" w:hAnsi="Times New Roman" w:cs="Times New Roman"/>
          <w:b/>
          <w:color w:val="000000" w:themeColor="text1"/>
          <w:sz w:val="24"/>
          <w:szCs w:val="24"/>
        </w:rPr>
        <w:t>套舰船用电缆</w:t>
      </w: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管路</w:t>
      </w: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耐火密封装置</w:t>
      </w: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含材料</w:t>
      </w: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生产线项目环境影响报告书的批复</w:t>
      </w:r>
    </w:p>
    <w:p w:rsidR="00001B6E" w:rsidRDefault="00223ED7" w:rsidP="008A33BA">
      <w:pPr>
        <w:adjustRightInd w:val="0"/>
        <w:snapToGrid w:val="0"/>
        <w:spacing w:line="360"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诸环建〔</w:t>
      </w:r>
      <w:r>
        <w:rPr>
          <w:rFonts w:ascii="Times New Roman" w:eastAsia="宋体" w:hAnsi="Times New Roman" w:cs="Times New Roman"/>
          <w:color w:val="000000" w:themeColor="text1"/>
          <w:sz w:val="24"/>
          <w:szCs w:val="24"/>
        </w:rPr>
        <w:t>2016</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92</w:t>
      </w:r>
      <w:r>
        <w:rPr>
          <w:rFonts w:ascii="Times New Roman" w:eastAsia="宋体" w:hAnsi="Times New Roman" w:cs="Times New Roman"/>
          <w:color w:val="000000" w:themeColor="text1"/>
          <w:sz w:val="24"/>
          <w:szCs w:val="24"/>
        </w:rPr>
        <w:t>号</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根据环境影响报告书结论、建议，在落实环境影响报告书提出的各项污染防治措施后，污染物可达标排放，在项目符合产业政策与产业发展规划、选址符合区域土地利用规划及城镇总体规划等前提下，从环境保护的角度出发，同意该项目在诸暨市暨阳街道同乐下村</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张庄</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实施。项目实施内容为：总投资</w:t>
      </w:r>
      <w:r>
        <w:rPr>
          <w:rFonts w:ascii="Times New Roman" w:eastAsia="宋体" w:hAnsi="Times New Roman" w:cs="Times New Roman"/>
          <w:color w:val="000000" w:themeColor="text1"/>
          <w:sz w:val="24"/>
          <w:szCs w:val="24"/>
        </w:rPr>
        <w:t>6180</w:t>
      </w:r>
      <w:r>
        <w:rPr>
          <w:rFonts w:ascii="Times New Roman" w:eastAsia="宋体" w:hAnsi="Times New Roman" w:cs="Times New Roman"/>
          <w:color w:val="000000" w:themeColor="text1"/>
          <w:sz w:val="24"/>
          <w:szCs w:val="24"/>
        </w:rPr>
        <w:t>万元，其中环保投资</w:t>
      </w:r>
      <w:r>
        <w:rPr>
          <w:rFonts w:ascii="Times New Roman" w:eastAsia="宋体" w:hAnsi="Times New Roman" w:cs="Times New Roman"/>
          <w:color w:val="000000" w:themeColor="text1"/>
          <w:sz w:val="24"/>
          <w:szCs w:val="24"/>
        </w:rPr>
        <w:t>177</w:t>
      </w:r>
      <w:r>
        <w:rPr>
          <w:rFonts w:ascii="Times New Roman" w:eastAsia="宋体" w:hAnsi="Times New Roman" w:cs="Times New Roman"/>
          <w:color w:val="000000" w:themeColor="text1"/>
          <w:sz w:val="24"/>
          <w:szCs w:val="24"/>
        </w:rPr>
        <w:t>万元，形成年产</w:t>
      </w:r>
      <w:r>
        <w:rPr>
          <w:rFonts w:ascii="Times New Roman" w:eastAsia="宋体" w:hAnsi="Times New Roman" w:cs="Times New Roman"/>
          <w:color w:val="000000" w:themeColor="text1"/>
          <w:sz w:val="24"/>
          <w:szCs w:val="24"/>
        </w:rPr>
        <w:t>20000</w:t>
      </w:r>
      <w:r>
        <w:rPr>
          <w:rFonts w:ascii="Times New Roman" w:eastAsia="宋体" w:hAnsi="Times New Roman" w:cs="Times New Roman"/>
          <w:color w:val="000000" w:themeColor="text1"/>
          <w:sz w:val="24"/>
          <w:szCs w:val="24"/>
        </w:rPr>
        <w:t>套舰船用电缆</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管路</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耐火密封装置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含材料</w:t>
      </w:r>
      <w:r>
        <w:rPr>
          <w:rFonts w:ascii="Times New Roman" w:eastAsia="宋体" w:hAnsi="Times New Roman" w:cs="Times New Roman"/>
          <w:color w:val="000000" w:themeColor="text1"/>
          <w:sz w:val="24"/>
          <w:szCs w:val="24"/>
        </w:rPr>
        <w:t>)</w:t>
      </w:r>
      <w:r w:rsidR="00816C39">
        <w:rPr>
          <w:rFonts w:ascii="Times New Roman" w:eastAsia="宋体" w:hAnsi="Times New Roman" w:cs="Times New Roman"/>
          <w:color w:val="000000" w:themeColor="text1"/>
          <w:sz w:val="24"/>
          <w:szCs w:val="24"/>
        </w:rPr>
        <w:t>生产规模。具体内容及要求详见报告书</w:t>
      </w:r>
      <w:r>
        <w:rPr>
          <w:rFonts w:ascii="Times New Roman" w:eastAsia="宋体" w:hAnsi="Times New Roman" w:cs="Times New Roman"/>
          <w:color w:val="000000" w:themeColor="text1"/>
          <w:sz w:val="24"/>
          <w:szCs w:val="24"/>
        </w:rPr>
        <w:t>。</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w:t>
      </w:r>
      <w:r>
        <w:rPr>
          <w:rFonts w:ascii="Times New Roman" w:eastAsia="宋体" w:hAnsi="Times New Roman" w:cs="Times New Roman"/>
          <w:sz w:val="24"/>
          <w:szCs w:val="24"/>
        </w:rPr>
        <w:t>项目实行雨污分流、清污分流，厂区雨水经雨水管道收集后排入城镇雨水管道。</w:t>
      </w:r>
      <w:r>
        <w:rPr>
          <w:rFonts w:ascii="Times New Roman" w:eastAsia="宋体" w:hAnsi="Times New Roman" w:cs="Times New Roman"/>
          <w:color w:val="000000" w:themeColor="text1"/>
          <w:sz w:val="24"/>
          <w:szCs w:val="24"/>
        </w:rPr>
        <w:t>生活污水必须经处理达到</w:t>
      </w:r>
      <w:r>
        <w:rPr>
          <w:rFonts w:ascii="Times New Roman" w:eastAsia="宋体" w:hAnsi="Times New Roman" w:cs="Times New Roman"/>
          <w:color w:val="000000" w:themeColor="text1"/>
          <w:sz w:val="24"/>
          <w:szCs w:val="24"/>
        </w:rPr>
        <w:t>GB8978-1996</w:t>
      </w:r>
      <w:r>
        <w:rPr>
          <w:rFonts w:ascii="Times New Roman" w:eastAsia="宋体" w:hAnsi="Times New Roman" w:cs="Times New Roman"/>
          <w:color w:val="000000" w:themeColor="text1"/>
          <w:sz w:val="24"/>
          <w:szCs w:val="24"/>
        </w:rPr>
        <w:t>《污水综合排放标准》中的一级标准后排放，具备纳管条件后经诸暨污水处理厂处理达标后排放。</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、项目橡胶生产过程中产生的粉尘及非甲烷总烃排放执行《橡胶制品工业污染物排</w:t>
      </w:r>
      <w:r>
        <w:rPr>
          <w:rFonts w:ascii="Times New Roman" w:eastAsia="宋体" w:hAnsi="Times New Roman" w:cs="Times New Roman"/>
          <w:color w:val="000000" w:themeColor="text1"/>
          <w:sz w:val="24"/>
          <w:szCs w:val="24"/>
        </w:rPr>
        <w:lastRenderedPageBreak/>
        <w:t>放标准》新建企业的标准。项目电缆密封填料及电磁屏蔽装置生产过程中产生的粉尘排放执行</w:t>
      </w:r>
      <w:r>
        <w:rPr>
          <w:rFonts w:ascii="Times New Roman" w:eastAsia="宋体" w:hAnsi="Times New Roman" w:cs="Times New Roman"/>
          <w:color w:val="000000" w:themeColor="text1"/>
          <w:sz w:val="24"/>
          <w:szCs w:val="24"/>
        </w:rPr>
        <w:t>GB16297-1996</w:t>
      </w:r>
      <w:r>
        <w:rPr>
          <w:rFonts w:ascii="Times New Roman" w:eastAsia="宋体" w:hAnsi="Times New Roman" w:cs="Times New Roman"/>
          <w:color w:val="000000" w:themeColor="text1"/>
          <w:sz w:val="24"/>
          <w:szCs w:val="24"/>
        </w:rPr>
        <w:t>《大气污染物综合排放标准》中二级标准后排放。</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、合理布局，并切实落实好设备的减振、隔声、消音等措施，确保厂界噪声达到</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《工业企业厂界环境噪声排放标准》中的</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类标准。</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、妥善处置固体废弃物，粉尘、废胶条经收集后回用于生产，废膨胀绵、废纤维布边角料、废线头、废包装材料等外卖物资公司回收利用；废焊条、生活垃圾由环卫部门收集处理，废包装桶由原料生产厂家回收。</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、本项目不需设置大气防护距离，其它各类防护距离要求，请建设单位、当地政府和有关部门按照国家卫生、安全、产业等主管部门相关规定予以落实。</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7</w:t>
      </w:r>
      <w:r>
        <w:rPr>
          <w:rFonts w:ascii="Times New Roman" w:eastAsia="宋体" w:hAnsi="Times New Roman" w:cs="Times New Roman"/>
          <w:color w:val="000000" w:themeColor="text1"/>
          <w:sz w:val="24"/>
          <w:szCs w:val="24"/>
        </w:rPr>
        <w:t>、核定本项目污染物排放总量：生活废水</w:t>
      </w:r>
      <w:r>
        <w:rPr>
          <w:rFonts w:ascii="Times New Roman" w:eastAsia="宋体" w:hAnsi="Times New Roman" w:cs="Times New Roman"/>
          <w:color w:val="000000" w:themeColor="text1"/>
          <w:sz w:val="24"/>
          <w:szCs w:val="24"/>
        </w:rPr>
        <w:t>720</w:t>
      </w:r>
      <w:r>
        <w:rPr>
          <w:rFonts w:ascii="Times New Roman" w:eastAsia="宋体" w:hAnsi="Times New Roman" w:cs="Times New Roman"/>
          <w:color w:val="000000" w:themeColor="text1"/>
          <w:sz w:val="24"/>
          <w:szCs w:val="24"/>
        </w:rPr>
        <w:t>吨／年，化学需氧量</w:t>
      </w:r>
      <w:r>
        <w:rPr>
          <w:rFonts w:ascii="Times New Roman" w:eastAsia="宋体" w:hAnsi="Times New Roman" w:cs="Times New Roman"/>
          <w:color w:val="000000" w:themeColor="text1"/>
          <w:sz w:val="24"/>
          <w:szCs w:val="24"/>
        </w:rPr>
        <w:t>0.072</w:t>
      </w:r>
      <w:r>
        <w:rPr>
          <w:rFonts w:ascii="Times New Roman" w:eastAsia="宋体" w:hAnsi="Times New Roman" w:cs="Times New Roman"/>
          <w:color w:val="000000" w:themeColor="text1"/>
          <w:sz w:val="24"/>
          <w:szCs w:val="24"/>
        </w:rPr>
        <w:t>吨／年，氨氮</w:t>
      </w:r>
      <w:r>
        <w:rPr>
          <w:rFonts w:ascii="Times New Roman" w:eastAsia="宋体" w:hAnsi="Times New Roman" w:cs="Times New Roman"/>
          <w:color w:val="000000" w:themeColor="text1"/>
          <w:sz w:val="24"/>
          <w:szCs w:val="24"/>
        </w:rPr>
        <w:t>0.011</w:t>
      </w:r>
      <w:r>
        <w:rPr>
          <w:rFonts w:ascii="Times New Roman" w:eastAsia="宋体" w:hAnsi="Times New Roman" w:cs="Times New Roman"/>
          <w:color w:val="000000" w:themeColor="text1"/>
          <w:sz w:val="24"/>
          <w:szCs w:val="24"/>
        </w:rPr>
        <w:t>吨／年，非甲烷总烃</w:t>
      </w:r>
      <w:r>
        <w:rPr>
          <w:rFonts w:ascii="Times New Roman" w:eastAsia="宋体" w:hAnsi="Times New Roman" w:cs="Times New Roman"/>
          <w:color w:val="000000" w:themeColor="text1"/>
          <w:sz w:val="24"/>
          <w:szCs w:val="24"/>
        </w:rPr>
        <w:t>0.00041</w:t>
      </w:r>
      <w:r>
        <w:rPr>
          <w:rFonts w:ascii="Times New Roman" w:eastAsia="宋体" w:hAnsi="Times New Roman" w:cs="Times New Roman"/>
          <w:color w:val="000000" w:themeColor="text1"/>
          <w:sz w:val="24"/>
          <w:szCs w:val="24"/>
        </w:rPr>
        <w:t>吨／年。</w:t>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8</w:t>
      </w:r>
      <w:r>
        <w:rPr>
          <w:rFonts w:ascii="Times New Roman" w:eastAsia="宋体" w:hAnsi="Times New Roman" w:cs="Times New Roman"/>
          <w:color w:val="000000" w:themeColor="text1"/>
          <w:sz w:val="24"/>
          <w:szCs w:val="24"/>
        </w:rPr>
        <w:t>、相关法律、法规、标准等若有变动的企业须按相关要求执行，企业如有扩大建设规模或改变生产工艺等重大变化，需报环保部门重新审批。</w:t>
      </w:r>
    </w:p>
    <w:p w:rsidR="00001B6E" w:rsidRDefault="00001B6E">
      <w:pPr>
        <w:adjustRightInd w:val="0"/>
        <w:snapToGrid w:val="0"/>
        <w:spacing w:line="360" w:lineRule="auto"/>
        <w:jc w:val="left"/>
        <w:rPr>
          <w:rFonts w:ascii="Times New Roman" w:eastAsia="宋体" w:hAnsi="Times New Roman" w:cs="Times New Roman"/>
          <w:color w:val="000000" w:themeColor="text1"/>
          <w:sz w:val="24"/>
          <w:szCs w:val="24"/>
        </w:rPr>
      </w:pPr>
    </w:p>
    <w:p w:rsidR="00001B6E" w:rsidRDefault="00223ED7">
      <w:pPr>
        <w:adjustRightInd w:val="0"/>
        <w:snapToGrid w:val="0"/>
        <w:spacing w:line="360" w:lineRule="auto"/>
        <w:jc w:val="righ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诸暨市环境保护局</w:t>
      </w:r>
    </w:p>
    <w:p w:rsidR="00001B6E" w:rsidRDefault="00223ED7">
      <w:pPr>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11</w:t>
      </w:r>
      <w:r>
        <w:rPr>
          <w:rFonts w:ascii="Times New Roman" w:eastAsia="宋体" w:hAnsi="Times New Roman" w:cs="Times New Roman"/>
          <w:sz w:val="24"/>
          <w:szCs w:val="24"/>
        </w:rPr>
        <w:t>月</w:t>
      </w:r>
      <w:r>
        <w:rPr>
          <w:rFonts w:ascii="Times New Roman" w:eastAsia="宋体" w:hAnsi="Times New Roman" w:cs="Times New Roman"/>
          <w:sz w:val="24"/>
          <w:szCs w:val="24"/>
        </w:rPr>
        <w:t>7</w:t>
      </w:r>
      <w:r>
        <w:rPr>
          <w:rFonts w:ascii="Times New Roman" w:eastAsia="宋体" w:hAnsi="Times New Roman" w:cs="Times New Roman"/>
          <w:sz w:val="24"/>
          <w:szCs w:val="24"/>
        </w:rPr>
        <w:t>日</w:t>
      </w:r>
    </w:p>
    <w:p w:rsidR="00001B6E" w:rsidRDefault="00001B6E">
      <w:pPr>
        <w:snapToGrid w:val="0"/>
        <w:spacing w:line="360" w:lineRule="auto"/>
        <w:jc w:val="left"/>
        <w:outlineLvl w:val="0"/>
        <w:rPr>
          <w:rFonts w:ascii="Times New Roman" w:eastAsia="宋体" w:hAnsi="Times New Roman" w:cs="Times New Roman"/>
          <w:b/>
          <w:sz w:val="24"/>
          <w:szCs w:val="24"/>
        </w:rPr>
        <w:sectPr w:rsidR="00001B6E">
          <w:pgSz w:w="11906" w:h="16838"/>
          <w:pgMar w:top="1418" w:right="1134" w:bottom="1134" w:left="1418" w:header="851" w:footer="830" w:gutter="0"/>
          <w:cols w:space="425"/>
          <w:docGrid w:linePitch="312"/>
        </w:sectPr>
      </w:pPr>
    </w:p>
    <w:p w:rsidR="00001B6E" w:rsidRDefault="00223ED7">
      <w:pPr>
        <w:snapToGrid w:val="0"/>
        <w:spacing w:line="360" w:lineRule="auto"/>
        <w:jc w:val="left"/>
        <w:outlineLvl w:val="0"/>
        <w:rPr>
          <w:rFonts w:ascii="Times New Roman" w:eastAsia="宋体" w:hAnsi="Times New Roman" w:cs="Times New Roman"/>
          <w:b/>
          <w:sz w:val="28"/>
          <w:szCs w:val="24"/>
        </w:rPr>
      </w:pPr>
      <w:bookmarkStart w:id="58" w:name="_Toc11146"/>
      <w:bookmarkStart w:id="59" w:name="_Toc520897511"/>
      <w:r>
        <w:rPr>
          <w:rFonts w:ascii="Times New Roman" w:eastAsia="宋体" w:hAnsi="Times New Roman" w:cs="Times New Roman"/>
          <w:b/>
          <w:sz w:val="28"/>
          <w:szCs w:val="24"/>
        </w:rPr>
        <w:lastRenderedPageBreak/>
        <w:t>六、验收执行标准</w:t>
      </w:r>
      <w:bookmarkEnd w:id="58"/>
      <w:bookmarkEnd w:id="59"/>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60" w:name="_Toc28786"/>
      <w:bookmarkStart w:id="61" w:name="_Toc520897512"/>
      <w:r>
        <w:rPr>
          <w:rFonts w:ascii="Times New Roman" w:eastAsia="宋体" w:hAnsi="Times New Roman" w:cs="Times New Roman"/>
          <w:b/>
          <w:sz w:val="24"/>
          <w:szCs w:val="24"/>
        </w:rPr>
        <w:t>6.1</w:t>
      </w:r>
      <w:r>
        <w:rPr>
          <w:rFonts w:ascii="Times New Roman" w:eastAsia="宋体" w:hAnsi="Times New Roman" w:cs="Times New Roman"/>
          <w:b/>
          <w:sz w:val="24"/>
          <w:szCs w:val="24"/>
        </w:rPr>
        <w:t>废气</w:t>
      </w:r>
      <w:bookmarkEnd w:id="60"/>
      <w:bookmarkEnd w:id="61"/>
    </w:p>
    <w:p w:rsidR="00001B6E" w:rsidRDefault="00223ED7">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项目橡胶生产过程中产生的粉尘及非甲烷总烃排放执行《橡胶制品工业污染物排放标准》新建企业的标准。项目电缆密封填料及电磁屏蔽装置生产过程中产生的粉尘排放执行</w:t>
      </w:r>
      <w:r>
        <w:rPr>
          <w:rFonts w:ascii="Times New Roman" w:eastAsia="宋体" w:hAnsi="Times New Roman" w:cs="Times New Roman"/>
          <w:color w:val="000000"/>
          <w:spacing w:val="-4"/>
          <w:sz w:val="24"/>
          <w:szCs w:val="24"/>
        </w:rPr>
        <w:t>GB16297-1996</w:t>
      </w:r>
      <w:r>
        <w:rPr>
          <w:rFonts w:ascii="Times New Roman" w:eastAsia="宋体" w:hAnsi="Times New Roman" w:cs="Times New Roman"/>
          <w:color w:val="000000"/>
          <w:spacing w:val="-4"/>
          <w:sz w:val="24"/>
          <w:szCs w:val="24"/>
        </w:rPr>
        <w:t>《大气污染物综合排放标准》中二级标准后排放。</w:t>
      </w:r>
      <w:r>
        <w:rPr>
          <w:rFonts w:ascii="Times New Roman" w:eastAsia="宋体" w:hAnsi="Times New Roman" w:cs="Times New Roman"/>
          <w:color w:val="000000"/>
          <w:sz w:val="24"/>
          <w:szCs w:val="24"/>
        </w:rPr>
        <w:t>食堂排放的油烟废气参照执行《饮食业油烟排放标准》</w:t>
      </w:r>
      <w:r>
        <w:rPr>
          <w:rFonts w:ascii="Times New Roman" w:eastAsia="Times New Roman" w:hAnsi="Times New Roman" w:cs="Times New Roman"/>
          <w:color w:val="000000"/>
          <w:sz w:val="24"/>
          <w:szCs w:val="24"/>
        </w:rPr>
        <w:t>(GB18483</w:t>
      </w:r>
      <w:r>
        <w:rPr>
          <w:rFonts w:ascii="Times New Roman" w:eastAsia="宋体" w:hAnsi="Times New Roman" w:cs="Times New Roman"/>
          <w:color w:val="000000"/>
          <w:sz w:val="24"/>
          <w:szCs w:val="24"/>
        </w:rPr>
        <w:t>－</w:t>
      </w:r>
      <w:r>
        <w:rPr>
          <w:rFonts w:ascii="Times New Roman" w:eastAsia="Times New Roman" w:hAnsi="Times New Roman" w:cs="Times New Roman"/>
          <w:color w:val="000000"/>
          <w:sz w:val="24"/>
          <w:szCs w:val="24"/>
        </w:rPr>
        <w:t>2001)</w:t>
      </w:r>
      <w:r>
        <w:rPr>
          <w:rFonts w:ascii="Times New Roman" w:eastAsia="宋体" w:hAnsi="Times New Roman" w:cs="Times New Roman"/>
          <w:color w:val="000000"/>
          <w:sz w:val="24"/>
          <w:szCs w:val="24"/>
        </w:rPr>
        <w:t>中的小型规模油烟净化设施的标准，</w:t>
      </w:r>
      <w:r>
        <w:rPr>
          <w:rFonts w:ascii="Times New Roman" w:eastAsia="宋体" w:hAnsi="Times New Roman" w:cs="Times New Roman"/>
          <w:color w:val="000000"/>
          <w:spacing w:val="-4"/>
          <w:sz w:val="24"/>
          <w:szCs w:val="24"/>
        </w:rPr>
        <w:t>详见下表。</w:t>
      </w:r>
    </w:p>
    <w:p w:rsidR="00001B6E" w:rsidRDefault="00223ED7">
      <w:pPr>
        <w:jc w:val="center"/>
        <w:rPr>
          <w:rFonts w:ascii="Times New Roman" w:hAnsi="Times New Roman" w:cs="Times New Roman"/>
          <w:b/>
          <w:color w:val="000000"/>
          <w:sz w:val="24"/>
        </w:rPr>
      </w:pPr>
      <w:r>
        <w:rPr>
          <w:rFonts w:ascii="Times New Roman" w:hAnsi="Times New Roman" w:cs="Times New Roman"/>
          <w:b/>
          <w:color w:val="000000"/>
          <w:sz w:val="24"/>
        </w:rPr>
        <w:t>表</w:t>
      </w:r>
      <w:r>
        <w:rPr>
          <w:rFonts w:ascii="Times New Roman" w:hAnsi="Times New Roman" w:cs="Times New Roman"/>
          <w:b/>
          <w:color w:val="000000"/>
          <w:sz w:val="24"/>
        </w:rPr>
        <w:t>6-1</w:t>
      </w:r>
      <w:r>
        <w:rPr>
          <w:rFonts w:ascii="Times New Roman" w:hAnsi="Times New Roman" w:cs="Times New Roman"/>
          <w:b/>
          <w:color w:val="000000"/>
          <w:sz w:val="24"/>
        </w:rPr>
        <w:t>《橡胶制品行业污染物排放标准》（</w:t>
      </w:r>
      <w:r>
        <w:rPr>
          <w:rFonts w:ascii="Times New Roman" w:hAnsi="Times New Roman" w:cs="Times New Roman"/>
          <w:b/>
          <w:color w:val="000000"/>
          <w:sz w:val="24"/>
        </w:rPr>
        <w:t>GB27632-2011</w:t>
      </w:r>
      <w:r>
        <w:rPr>
          <w:rFonts w:ascii="Times New Roman" w:hAnsi="Times New Roman" w:cs="Times New Roman"/>
          <w:b/>
          <w:color w:val="000000"/>
          <w:sz w:val="24"/>
        </w:rPr>
        <w:t>）新建企业大气污染物排放限值</w:t>
      </w:r>
    </w:p>
    <w:tbl>
      <w:tblPr>
        <w:tblW w:w="9684"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tblPr>
      <w:tblGrid>
        <w:gridCol w:w="1150"/>
        <w:gridCol w:w="2613"/>
        <w:gridCol w:w="1278"/>
        <w:gridCol w:w="1660"/>
        <w:gridCol w:w="1540"/>
        <w:gridCol w:w="1443"/>
      </w:tblGrid>
      <w:tr w:rsidR="00001B6E">
        <w:trPr>
          <w:trHeight w:val="344"/>
          <w:jc w:val="center"/>
        </w:trPr>
        <w:tc>
          <w:tcPr>
            <w:tcW w:w="1150" w:type="dxa"/>
            <w:tcBorders>
              <w:tl2br w:val="nil"/>
              <w:tr2bl w:val="nil"/>
            </w:tcBorders>
            <w:shd w:val="clear" w:color="auto" w:fill="auto"/>
            <w:vAlign w:val="center"/>
          </w:tcPr>
          <w:p w:rsidR="00001B6E" w:rsidRDefault="00223ED7">
            <w:pPr>
              <w:pStyle w:val="af0"/>
              <w:rPr>
                <w:rFonts w:ascii="Times New Roman" w:hAnsi="Times New Roman"/>
                <w:b/>
                <w:bCs/>
                <w:szCs w:val="21"/>
              </w:rPr>
            </w:pPr>
            <w:r>
              <w:rPr>
                <w:rFonts w:ascii="Times New Roman" w:hAnsi="Times New Roman"/>
                <w:b/>
                <w:bCs/>
                <w:szCs w:val="21"/>
              </w:rPr>
              <w:t>污染物</w:t>
            </w:r>
          </w:p>
        </w:tc>
        <w:tc>
          <w:tcPr>
            <w:tcW w:w="2613" w:type="dxa"/>
            <w:tcBorders>
              <w:tl2br w:val="nil"/>
              <w:tr2bl w:val="nil"/>
            </w:tcBorders>
            <w:shd w:val="clear" w:color="auto" w:fill="auto"/>
            <w:vAlign w:val="center"/>
          </w:tcPr>
          <w:p w:rsidR="00001B6E" w:rsidRDefault="00223ED7">
            <w:pPr>
              <w:pStyle w:val="af0"/>
              <w:rPr>
                <w:rFonts w:ascii="Times New Roman" w:hAnsi="Times New Roman"/>
                <w:b/>
                <w:bCs/>
                <w:szCs w:val="21"/>
              </w:rPr>
            </w:pPr>
            <w:r>
              <w:rPr>
                <w:rFonts w:ascii="Times New Roman" w:hAnsi="Times New Roman"/>
                <w:b/>
                <w:bCs/>
                <w:szCs w:val="21"/>
              </w:rPr>
              <w:t>生产工艺或设施</w:t>
            </w:r>
          </w:p>
        </w:tc>
        <w:tc>
          <w:tcPr>
            <w:tcW w:w="1278" w:type="dxa"/>
            <w:tcBorders>
              <w:tl2br w:val="nil"/>
              <w:tr2bl w:val="nil"/>
            </w:tcBorders>
            <w:shd w:val="clear" w:color="auto" w:fill="auto"/>
            <w:vAlign w:val="center"/>
          </w:tcPr>
          <w:p w:rsidR="00001B6E" w:rsidRDefault="00223ED7">
            <w:pPr>
              <w:pStyle w:val="af0"/>
              <w:rPr>
                <w:rFonts w:ascii="Times New Roman" w:hAnsi="Times New Roman"/>
                <w:b/>
                <w:bCs/>
                <w:szCs w:val="21"/>
              </w:rPr>
            </w:pPr>
            <w:r>
              <w:rPr>
                <w:rFonts w:ascii="Times New Roman" w:hAnsi="Times New Roman"/>
                <w:b/>
                <w:bCs/>
                <w:szCs w:val="21"/>
              </w:rPr>
              <w:t>排放限值</w:t>
            </w:r>
            <w:r>
              <w:rPr>
                <w:rFonts w:ascii="Times New Roman" w:hAnsi="Times New Roman"/>
                <w:b/>
                <w:bCs/>
                <w:szCs w:val="21"/>
              </w:rPr>
              <w:t xml:space="preserve"> </w:t>
            </w:r>
            <w:r>
              <w:rPr>
                <w:rFonts w:ascii="Times New Roman" w:hAnsi="Times New Roman"/>
                <w:b/>
                <w:bCs/>
                <w:szCs w:val="21"/>
              </w:rPr>
              <w:t>（</w:t>
            </w:r>
            <w:r>
              <w:rPr>
                <w:rFonts w:ascii="Times New Roman" w:hAnsi="Times New Roman"/>
                <w:b/>
                <w:bCs/>
                <w:szCs w:val="21"/>
              </w:rPr>
              <w:t>mg/m</w:t>
            </w:r>
            <w:r>
              <w:rPr>
                <w:rFonts w:ascii="Times New Roman" w:hAnsi="Times New Roman"/>
                <w:b/>
                <w:bCs/>
                <w:szCs w:val="21"/>
                <w:vertAlign w:val="superscript"/>
              </w:rPr>
              <w:t>3</w:t>
            </w:r>
            <w:r>
              <w:rPr>
                <w:rFonts w:ascii="Times New Roman" w:hAnsi="Times New Roman"/>
                <w:b/>
                <w:bCs/>
                <w:szCs w:val="21"/>
              </w:rPr>
              <w:t>）</w:t>
            </w:r>
          </w:p>
        </w:tc>
        <w:tc>
          <w:tcPr>
            <w:tcW w:w="1660" w:type="dxa"/>
            <w:tcBorders>
              <w:tl2br w:val="nil"/>
              <w:tr2bl w:val="nil"/>
            </w:tcBorders>
            <w:shd w:val="clear" w:color="auto" w:fill="auto"/>
            <w:vAlign w:val="center"/>
          </w:tcPr>
          <w:p w:rsidR="00001B6E" w:rsidRDefault="00223ED7">
            <w:pPr>
              <w:pStyle w:val="af0"/>
              <w:rPr>
                <w:rFonts w:ascii="Times New Roman" w:hAnsi="Times New Roman"/>
                <w:b/>
                <w:bCs/>
                <w:szCs w:val="21"/>
              </w:rPr>
            </w:pPr>
            <w:r>
              <w:rPr>
                <w:rFonts w:ascii="Times New Roman" w:hAnsi="Times New Roman"/>
                <w:b/>
                <w:bCs/>
                <w:szCs w:val="21"/>
              </w:rPr>
              <w:t>基准排气量</w:t>
            </w:r>
          </w:p>
          <w:p w:rsidR="00001B6E" w:rsidRDefault="00223ED7">
            <w:pPr>
              <w:pStyle w:val="af0"/>
              <w:rPr>
                <w:rFonts w:ascii="Times New Roman" w:hAnsi="Times New Roman"/>
                <w:b/>
                <w:bCs/>
                <w:szCs w:val="21"/>
              </w:rPr>
            </w:pPr>
            <w:r>
              <w:rPr>
                <w:rFonts w:ascii="Times New Roman" w:hAnsi="Times New Roman"/>
                <w:b/>
                <w:bCs/>
                <w:szCs w:val="21"/>
              </w:rPr>
              <w:t>m</w:t>
            </w:r>
            <w:r>
              <w:rPr>
                <w:rFonts w:ascii="Times New Roman" w:hAnsi="Times New Roman"/>
                <w:b/>
                <w:bCs/>
                <w:szCs w:val="21"/>
                <w:vertAlign w:val="superscript"/>
              </w:rPr>
              <w:t>3</w:t>
            </w:r>
            <w:r>
              <w:rPr>
                <w:rFonts w:ascii="Times New Roman" w:hAnsi="Times New Roman"/>
                <w:b/>
                <w:bCs/>
                <w:szCs w:val="21"/>
              </w:rPr>
              <w:t>/t</w:t>
            </w:r>
            <w:r>
              <w:rPr>
                <w:rFonts w:ascii="Times New Roman" w:hAnsi="Times New Roman"/>
                <w:b/>
                <w:bCs/>
                <w:szCs w:val="21"/>
              </w:rPr>
              <w:t>胶</w:t>
            </w:r>
          </w:p>
        </w:tc>
        <w:tc>
          <w:tcPr>
            <w:tcW w:w="1540" w:type="dxa"/>
            <w:tcBorders>
              <w:tl2br w:val="nil"/>
              <w:tr2bl w:val="nil"/>
            </w:tcBorders>
            <w:shd w:val="clear" w:color="auto" w:fill="auto"/>
            <w:vAlign w:val="center"/>
          </w:tcPr>
          <w:p w:rsidR="00001B6E" w:rsidRDefault="00223ED7">
            <w:pPr>
              <w:pStyle w:val="af0"/>
              <w:rPr>
                <w:rFonts w:ascii="Times New Roman" w:hAnsi="Times New Roman"/>
                <w:b/>
                <w:bCs/>
                <w:szCs w:val="21"/>
              </w:rPr>
            </w:pPr>
            <w:r>
              <w:rPr>
                <w:rFonts w:ascii="Times New Roman" w:hAnsi="Times New Roman"/>
                <w:b/>
                <w:bCs/>
                <w:szCs w:val="21"/>
              </w:rPr>
              <w:t>有组织排放监控位置</w:t>
            </w:r>
          </w:p>
        </w:tc>
        <w:tc>
          <w:tcPr>
            <w:tcW w:w="1443" w:type="dxa"/>
            <w:tcBorders>
              <w:tl2br w:val="nil"/>
              <w:tr2bl w:val="nil"/>
            </w:tcBorders>
            <w:shd w:val="clear" w:color="auto" w:fill="auto"/>
            <w:vAlign w:val="center"/>
          </w:tcPr>
          <w:p w:rsidR="00001B6E" w:rsidRDefault="00223ED7">
            <w:pPr>
              <w:pStyle w:val="af0"/>
              <w:ind w:rightChars="17" w:right="36"/>
              <w:rPr>
                <w:rFonts w:ascii="Times New Roman" w:hAnsi="Times New Roman"/>
                <w:b/>
                <w:bCs/>
                <w:szCs w:val="21"/>
              </w:rPr>
            </w:pPr>
            <w:r>
              <w:rPr>
                <w:rFonts w:ascii="Times New Roman" w:hAnsi="Times New Roman"/>
                <w:b/>
                <w:bCs/>
                <w:szCs w:val="21"/>
              </w:rPr>
              <w:t>厂界无组织排放限值</w:t>
            </w:r>
            <w:r>
              <w:rPr>
                <w:rFonts w:ascii="Times New Roman" w:hAnsi="Times New Roman"/>
                <w:b/>
                <w:bCs/>
                <w:szCs w:val="21"/>
              </w:rPr>
              <w:t>mg/m</w:t>
            </w:r>
            <w:r>
              <w:rPr>
                <w:rFonts w:ascii="Times New Roman" w:hAnsi="Times New Roman"/>
                <w:b/>
                <w:bCs/>
                <w:szCs w:val="21"/>
                <w:vertAlign w:val="superscript"/>
              </w:rPr>
              <w:t>3</w:t>
            </w:r>
          </w:p>
        </w:tc>
      </w:tr>
      <w:tr w:rsidR="00001B6E">
        <w:trPr>
          <w:trHeight w:val="344"/>
          <w:jc w:val="center"/>
        </w:trPr>
        <w:tc>
          <w:tcPr>
            <w:tcW w:w="1150"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颗粒物</w:t>
            </w:r>
          </w:p>
        </w:tc>
        <w:tc>
          <w:tcPr>
            <w:tcW w:w="2613"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轮胎企业及其他制品企业炼胶装置</w:t>
            </w:r>
          </w:p>
        </w:tc>
        <w:tc>
          <w:tcPr>
            <w:tcW w:w="1278"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12</w:t>
            </w:r>
          </w:p>
        </w:tc>
        <w:tc>
          <w:tcPr>
            <w:tcW w:w="1660"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2000</w:t>
            </w:r>
          </w:p>
        </w:tc>
        <w:tc>
          <w:tcPr>
            <w:tcW w:w="1540" w:type="dxa"/>
            <w:vMerge w:val="restart"/>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车间或生产设施排气筒</w:t>
            </w:r>
          </w:p>
        </w:tc>
        <w:tc>
          <w:tcPr>
            <w:tcW w:w="1443"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1.0</w:t>
            </w:r>
          </w:p>
        </w:tc>
      </w:tr>
      <w:tr w:rsidR="00001B6E">
        <w:trPr>
          <w:trHeight w:val="344"/>
          <w:jc w:val="center"/>
        </w:trPr>
        <w:tc>
          <w:tcPr>
            <w:tcW w:w="1150" w:type="dxa"/>
            <w:vMerge w:val="restart"/>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NMHC</w:t>
            </w:r>
          </w:p>
        </w:tc>
        <w:tc>
          <w:tcPr>
            <w:tcW w:w="2613"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轮胎企业及其他制品企业炼胶、硫化装置</w:t>
            </w:r>
          </w:p>
        </w:tc>
        <w:tc>
          <w:tcPr>
            <w:tcW w:w="1278"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10</w:t>
            </w:r>
          </w:p>
        </w:tc>
        <w:tc>
          <w:tcPr>
            <w:tcW w:w="1660"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2000</w:t>
            </w:r>
          </w:p>
        </w:tc>
        <w:tc>
          <w:tcPr>
            <w:tcW w:w="1540" w:type="dxa"/>
            <w:vMerge/>
            <w:tcBorders>
              <w:tl2br w:val="nil"/>
              <w:tr2bl w:val="nil"/>
            </w:tcBorders>
            <w:shd w:val="clear" w:color="auto" w:fill="auto"/>
            <w:vAlign w:val="center"/>
          </w:tcPr>
          <w:p w:rsidR="00001B6E" w:rsidRDefault="00001B6E">
            <w:pPr>
              <w:pStyle w:val="af0"/>
              <w:rPr>
                <w:rFonts w:ascii="Times New Roman" w:hAnsi="Times New Roman"/>
                <w:szCs w:val="21"/>
              </w:rPr>
            </w:pPr>
          </w:p>
        </w:tc>
        <w:tc>
          <w:tcPr>
            <w:tcW w:w="1443" w:type="dxa"/>
            <w:vMerge w:val="restart"/>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4.0</w:t>
            </w:r>
          </w:p>
        </w:tc>
      </w:tr>
      <w:tr w:rsidR="00001B6E">
        <w:trPr>
          <w:trHeight w:val="344"/>
          <w:jc w:val="center"/>
        </w:trPr>
        <w:tc>
          <w:tcPr>
            <w:tcW w:w="1150" w:type="dxa"/>
            <w:vMerge/>
            <w:tcBorders>
              <w:tl2br w:val="nil"/>
              <w:tr2bl w:val="nil"/>
            </w:tcBorders>
            <w:shd w:val="clear" w:color="auto" w:fill="auto"/>
            <w:vAlign w:val="center"/>
          </w:tcPr>
          <w:p w:rsidR="00001B6E" w:rsidRDefault="00001B6E">
            <w:pPr>
              <w:pStyle w:val="af0"/>
              <w:rPr>
                <w:rFonts w:ascii="Times New Roman" w:hAnsi="Times New Roman"/>
                <w:i/>
                <w:iCs/>
                <w:szCs w:val="21"/>
              </w:rPr>
            </w:pPr>
          </w:p>
        </w:tc>
        <w:tc>
          <w:tcPr>
            <w:tcW w:w="2613"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轮胎企业及其他制品企业胶浆制备、浸浆、胶浆喷涂和涂胶装置</w:t>
            </w:r>
          </w:p>
        </w:tc>
        <w:tc>
          <w:tcPr>
            <w:tcW w:w="1278"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100</w:t>
            </w:r>
          </w:p>
        </w:tc>
        <w:tc>
          <w:tcPr>
            <w:tcW w:w="1660" w:type="dxa"/>
            <w:tcBorders>
              <w:tl2br w:val="nil"/>
              <w:tr2bl w:val="nil"/>
            </w:tcBorders>
            <w:shd w:val="clear" w:color="auto" w:fill="auto"/>
            <w:vAlign w:val="center"/>
          </w:tcPr>
          <w:p w:rsidR="00001B6E" w:rsidRDefault="00223ED7">
            <w:pPr>
              <w:pStyle w:val="af0"/>
              <w:rPr>
                <w:rFonts w:ascii="Times New Roman" w:hAnsi="Times New Roman"/>
                <w:szCs w:val="21"/>
              </w:rPr>
            </w:pPr>
            <w:r>
              <w:rPr>
                <w:rFonts w:ascii="Times New Roman" w:hAnsi="Times New Roman"/>
                <w:szCs w:val="21"/>
              </w:rPr>
              <w:t>－</w:t>
            </w:r>
          </w:p>
        </w:tc>
        <w:tc>
          <w:tcPr>
            <w:tcW w:w="1540" w:type="dxa"/>
            <w:vMerge/>
            <w:tcBorders>
              <w:tl2br w:val="nil"/>
              <w:tr2bl w:val="nil"/>
            </w:tcBorders>
            <w:shd w:val="clear" w:color="auto" w:fill="auto"/>
            <w:vAlign w:val="center"/>
          </w:tcPr>
          <w:p w:rsidR="00001B6E" w:rsidRDefault="00001B6E">
            <w:pPr>
              <w:pStyle w:val="af0"/>
              <w:rPr>
                <w:rFonts w:ascii="Times New Roman" w:hAnsi="Times New Roman"/>
                <w:szCs w:val="21"/>
              </w:rPr>
            </w:pPr>
          </w:p>
        </w:tc>
        <w:tc>
          <w:tcPr>
            <w:tcW w:w="1443" w:type="dxa"/>
            <w:vMerge/>
            <w:tcBorders>
              <w:tl2br w:val="nil"/>
              <w:tr2bl w:val="nil"/>
            </w:tcBorders>
            <w:shd w:val="clear" w:color="auto" w:fill="auto"/>
            <w:vAlign w:val="center"/>
          </w:tcPr>
          <w:p w:rsidR="00001B6E" w:rsidRDefault="00001B6E">
            <w:pPr>
              <w:pStyle w:val="af0"/>
              <w:rPr>
                <w:rFonts w:ascii="Times New Roman" w:hAnsi="Times New Roman"/>
                <w:szCs w:val="21"/>
              </w:rPr>
            </w:pPr>
          </w:p>
        </w:tc>
      </w:tr>
    </w:tbl>
    <w:p w:rsidR="00001B6E" w:rsidRDefault="00223ED7" w:rsidP="008A33BA">
      <w:pPr>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sidR="008A33BA">
        <w:rPr>
          <w:rFonts w:ascii="Times New Roman" w:eastAsia="宋体" w:hAnsi="Times New Roman" w:cs="Times New Roman"/>
          <w:b/>
          <w:sz w:val="24"/>
          <w:szCs w:val="24"/>
        </w:rPr>
        <w:t xml:space="preserve"> 6-</w:t>
      </w:r>
      <w:r w:rsidR="008A33BA">
        <w:rPr>
          <w:rFonts w:ascii="Times New Roman" w:eastAsia="宋体" w:hAnsi="Times New Roman" w:cs="Times New Roman" w:hint="eastAsia"/>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大气污染物综合排放标准排放限值</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tblPr>
      <w:tblGrid>
        <w:gridCol w:w="1142"/>
        <w:gridCol w:w="1468"/>
        <w:gridCol w:w="1355"/>
        <w:gridCol w:w="1289"/>
        <w:gridCol w:w="1271"/>
        <w:gridCol w:w="1236"/>
        <w:gridCol w:w="1695"/>
      </w:tblGrid>
      <w:tr w:rsidR="00001B6E">
        <w:trPr>
          <w:trHeight w:val="340"/>
          <w:tblHeader/>
        </w:trPr>
        <w:tc>
          <w:tcPr>
            <w:tcW w:w="1142" w:type="dxa"/>
            <w:vMerge w:val="restart"/>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污染物</w:t>
            </w:r>
          </w:p>
        </w:tc>
        <w:tc>
          <w:tcPr>
            <w:tcW w:w="1468" w:type="dxa"/>
            <w:vMerge w:val="restart"/>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最高允许排放浓度</w:t>
            </w:r>
            <w:r>
              <w:rPr>
                <w:rFonts w:ascii="Times New Roman" w:eastAsia="宋体" w:hAnsi="Times New Roman" w:cs="Times New Roman"/>
                <w:szCs w:val="24"/>
              </w:rPr>
              <w:t>(mg/m</w:t>
            </w:r>
            <w:r>
              <w:rPr>
                <w:rFonts w:ascii="Times New Roman" w:eastAsia="宋体" w:hAnsi="Times New Roman" w:cs="Times New Roman"/>
                <w:szCs w:val="24"/>
                <w:vertAlign w:val="superscript"/>
              </w:rPr>
              <w:t>3</w:t>
            </w:r>
            <w:r>
              <w:rPr>
                <w:rFonts w:ascii="Times New Roman" w:eastAsia="宋体" w:hAnsi="Times New Roman" w:cs="Times New Roman"/>
                <w:szCs w:val="24"/>
              </w:rPr>
              <w:t>)</w:t>
            </w:r>
          </w:p>
        </w:tc>
        <w:tc>
          <w:tcPr>
            <w:tcW w:w="2644" w:type="dxa"/>
            <w:gridSpan w:val="2"/>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最高允许排放速率</w:t>
            </w:r>
            <w:r>
              <w:rPr>
                <w:rFonts w:ascii="Times New Roman" w:eastAsia="宋体" w:hAnsi="Times New Roman" w:cs="Times New Roman"/>
                <w:szCs w:val="24"/>
              </w:rPr>
              <w:t>(kg/h)</w:t>
            </w:r>
          </w:p>
        </w:tc>
        <w:tc>
          <w:tcPr>
            <w:tcW w:w="1271" w:type="dxa"/>
            <w:vMerge w:val="restart"/>
            <w:shd w:val="clear" w:color="auto" w:fill="auto"/>
            <w:vAlign w:val="center"/>
          </w:tcPr>
          <w:p w:rsidR="00001B6E" w:rsidRDefault="00223ED7">
            <w:pPr>
              <w:rPr>
                <w:rFonts w:ascii="Times New Roman" w:eastAsia="宋体" w:hAnsi="Times New Roman" w:cs="Times New Roman"/>
                <w:szCs w:val="24"/>
              </w:rPr>
            </w:pPr>
            <w:r>
              <w:rPr>
                <w:rFonts w:ascii="Times New Roman" w:eastAsia="宋体" w:hAnsi="Times New Roman" w:cs="Times New Roman"/>
                <w:szCs w:val="24"/>
              </w:rPr>
              <w:t>无组织排放监控浓度限值</w:t>
            </w:r>
            <w:r>
              <w:rPr>
                <w:rFonts w:ascii="Times New Roman" w:eastAsia="宋体" w:hAnsi="Times New Roman" w:cs="Times New Roman"/>
                <w:szCs w:val="24"/>
                <w:lang w:val="en-GB"/>
              </w:rPr>
              <w:t>（</w:t>
            </w:r>
            <w:r>
              <w:rPr>
                <w:rFonts w:ascii="Times New Roman" w:eastAsia="宋体" w:hAnsi="Times New Roman" w:cs="Times New Roman"/>
                <w:szCs w:val="24"/>
              </w:rPr>
              <w:t>mg/m</w:t>
            </w:r>
            <w:r>
              <w:rPr>
                <w:rFonts w:ascii="Times New Roman" w:eastAsia="宋体" w:hAnsi="Times New Roman" w:cs="Times New Roman"/>
                <w:szCs w:val="24"/>
                <w:vertAlign w:val="superscript"/>
              </w:rPr>
              <w:t>3</w:t>
            </w:r>
            <w:r>
              <w:rPr>
                <w:rFonts w:ascii="Times New Roman" w:eastAsia="宋体" w:hAnsi="Times New Roman" w:cs="Times New Roman"/>
                <w:szCs w:val="24"/>
                <w:lang w:val="en-GB"/>
              </w:rPr>
              <w:t>）</w:t>
            </w:r>
          </w:p>
        </w:tc>
        <w:tc>
          <w:tcPr>
            <w:tcW w:w="1236" w:type="dxa"/>
            <w:vMerge w:val="restart"/>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净化设施最低去除效率</w:t>
            </w:r>
            <w:r>
              <w:rPr>
                <w:rFonts w:ascii="Times New Roman" w:eastAsia="宋体" w:hAnsi="Times New Roman" w:cs="Times New Roman"/>
                <w:szCs w:val="24"/>
              </w:rPr>
              <w:t>(%)</w:t>
            </w:r>
          </w:p>
        </w:tc>
        <w:tc>
          <w:tcPr>
            <w:tcW w:w="1695" w:type="dxa"/>
            <w:vMerge w:val="restart"/>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标准来源</w:t>
            </w:r>
          </w:p>
        </w:tc>
      </w:tr>
      <w:tr w:rsidR="00001B6E">
        <w:trPr>
          <w:trHeight w:val="340"/>
          <w:tblHeader/>
        </w:trPr>
        <w:tc>
          <w:tcPr>
            <w:tcW w:w="1142" w:type="dxa"/>
            <w:vMerge/>
            <w:shd w:val="clear" w:color="auto" w:fill="auto"/>
            <w:vAlign w:val="center"/>
          </w:tcPr>
          <w:p w:rsidR="00001B6E" w:rsidRDefault="00001B6E">
            <w:pPr>
              <w:jc w:val="center"/>
              <w:rPr>
                <w:rFonts w:ascii="Times New Roman" w:eastAsia="宋体" w:hAnsi="Times New Roman" w:cs="Times New Roman"/>
                <w:b/>
                <w:szCs w:val="24"/>
              </w:rPr>
            </w:pPr>
          </w:p>
        </w:tc>
        <w:tc>
          <w:tcPr>
            <w:tcW w:w="1468" w:type="dxa"/>
            <w:vMerge/>
            <w:shd w:val="clear" w:color="auto" w:fill="auto"/>
            <w:vAlign w:val="center"/>
          </w:tcPr>
          <w:p w:rsidR="00001B6E" w:rsidRDefault="00001B6E">
            <w:pPr>
              <w:jc w:val="center"/>
              <w:rPr>
                <w:rFonts w:ascii="Times New Roman" w:eastAsia="宋体" w:hAnsi="Times New Roman" w:cs="Times New Roman"/>
                <w:b/>
                <w:szCs w:val="24"/>
              </w:rPr>
            </w:pPr>
          </w:p>
        </w:tc>
        <w:tc>
          <w:tcPr>
            <w:tcW w:w="1355" w:type="dxa"/>
            <w:shd w:val="clear" w:color="auto" w:fill="auto"/>
            <w:vAlign w:val="center"/>
          </w:tcPr>
          <w:p w:rsidR="00001B6E" w:rsidRDefault="00223ED7">
            <w:pPr>
              <w:jc w:val="center"/>
              <w:rPr>
                <w:rFonts w:ascii="Times New Roman" w:eastAsia="宋体" w:hAnsi="Times New Roman" w:cs="Times New Roman"/>
                <w:spacing w:val="-6"/>
                <w:szCs w:val="24"/>
              </w:rPr>
            </w:pPr>
            <w:r>
              <w:rPr>
                <w:rFonts w:ascii="Times New Roman" w:eastAsia="宋体" w:hAnsi="Times New Roman" w:cs="Times New Roman"/>
                <w:spacing w:val="-6"/>
                <w:szCs w:val="24"/>
              </w:rPr>
              <w:t>标准值</w:t>
            </w:r>
          </w:p>
        </w:tc>
        <w:tc>
          <w:tcPr>
            <w:tcW w:w="1289" w:type="dxa"/>
            <w:shd w:val="clear" w:color="auto" w:fill="auto"/>
            <w:vAlign w:val="center"/>
          </w:tcPr>
          <w:p w:rsidR="00001B6E" w:rsidRDefault="00223ED7">
            <w:pPr>
              <w:jc w:val="center"/>
              <w:rPr>
                <w:rFonts w:ascii="Times New Roman" w:eastAsia="宋体" w:hAnsi="Times New Roman" w:cs="Times New Roman"/>
                <w:spacing w:val="-6"/>
                <w:szCs w:val="24"/>
              </w:rPr>
            </w:pPr>
            <w:r>
              <w:rPr>
                <w:rFonts w:ascii="Times New Roman" w:eastAsia="宋体" w:hAnsi="Times New Roman" w:cs="Times New Roman"/>
                <w:spacing w:val="-6"/>
                <w:szCs w:val="24"/>
              </w:rPr>
              <w:t>排气筒高度</w:t>
            </w:r>
            <w:r>
              <w:rPr>
                <w:rFonts w:ascii="Times New Roman" w:eastAsia="宋体" w:hAnsi="Times New Roman" w:cs="Times New Roman"/>
                <w:spacing w:val="-6"/>
                <w:szCs w:val="24"/>
              </w:rPr>
              <w:t>(m)</w:t>
            </w:r>
          </w:p>
        </w:tc>
        <w:tc>
          <w:tcPr>
            <w:tcW w:w="1271" w:type="dxa"/>
            <w:vMerge/>
            <w:shd w:val="clear" w:color="auto" w:fill="auto"/>
            <w:vAlign w:val="center"/>
          </w:tcPr>
          <w:p w:rsidR="00001B6E" w:rsidRDefault="00001B6E">
            <w:pPr>
              <w:jc w:val="center"/>
              <w:rPr>
                <w:rFonts w:ascii="Times New Roman" w:eastAsia="宋体" w:hAnsi="Times New Roman" w:cs="Times New Roman"/>
                <w:b/>
                <w:szCs w:val="24"/>
              </w:rPr>
            </w:pPr>
          </w:p>
        </w:tc>
        <w:tc>
          <w:tcPr>
            <w:tcW w:w="1236" w:type="dxa"/>
            <w:vMerge/>
            <w:shd w:val="clear" w:color="auto" w:fill="auto"/>
            <w:vAlign w:val="center"/>
          </w:tcPr>
          <w:p w:rsidR="00001B6E" w:rsidRDefault="00001B6E">
            <w:pPr>
              <w:jc w:val="center"/>
              <w:rPr>
                <w:rFonts w:ascii="Times New Roman" w:eastAsia="宋体" w:hAnsi="Times New Roman" w:cs="Times New Roman"/>
                <w:b/>
                <w:szCs w:val="24"/>
              </w:rPr>
            </w:pPr>
          </w:p>
        </w:tc>
        <w:tc>
          <w:tcPr>
            <w:tcW w:w="1695" w:type="dxa"/>
            <w:vMerge/>
            <w:shd w:val="clear" w:color="auto" w:fill="auto"/>
            <w:vAlign w:val="center"/>
          </w:tcPr>
          <w:p w:rsidR="00001B6E" w:rsidRDefault="00001B6E">
            <w:pPr>
              <w:jc w:val="center"/>
              <w:rPr>
                <w:rFonts w:ascii="Times New Roman" w:eastAsia="宋体" w:hAnsi="Times New Roman" w:cs="Times New Roman"/>
                <w:b/>
                <w:szCs w:val="24"/>
              </w:rPr>
            </w:pPr>
          </w:p>
        </w:tc>
      </w:tr>
      <w:tr w:rsidR="00001B6E">
        <w:trPr>
          <w:trHeight w:val="340"/>
        </w:trPr>
        <w:tc>
          <w:tcPr>
            <w:tcW w:w="1142" w:type="dxa"/>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颗粒物</w:t>
            </w:r>
          </w:p>
        </w:tc>
        <w:tc>
          <w:tcPr>
            <w:tcW w:w="1468" w:type="dxa"/>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120</w:t>
            </w:r>
          </w:p>
        </w:tc>
        <w:tc>
          <w:tcPr>
            <w:tcW w:w="1355" w:type="dxa"/>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3.5</w:t>
            </w:r>
          </w:p>
        </w:tc>
        <w:tc>
          <w:tcPr>
            <w:tcW w:w="1289" w:type="dxa"/>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15</w:t>
            </w:r>
          </w:p>
        </w:tc>
        <w:tc>
          <w:tcPr>
            <w:tcW w:w="1271" w:type="dxa"/>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1.0</w:t>
            </w:r>
          </w:p>
        </w:tc>
        <w:tc>
          <w:tcPr>
            <w:tcW w:w="1236" w:type="dxa"/>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w:t>
            </w:r>
          </w:p>
        </w:tc>
        <w:tc>
          <w:tcPr>
            <w:tcW w:w="1695" w:type="dxa"/>
            <w:shd w:val="clear" w:color="auto" w:fill="auto"/>
            <w:vAlign w:val="center"/>
          </w:tcPr>
          <w:p w:rsidR="00001B6E" w:rsidRDefault="00223ED7">
            <w:pPr>
              <w:jc w:val="center"/>
              <w:rPr>
                <w:rFonts w:ascii="Times New Roman" w:eastAsia="宋体" w:hAnsi="Times New Roman" w:cs="Times New Roman"/>
                <w:szCs w:val="24"/>
              </w:rPr>
            </w:pPr>
            <w:r>
              <w:rPr>
                <w:rFonts w:ascii="Times New Roman" w:eastAsia="宋体" w:hAnsi="Times New Roman" w:cs="Times New Roman"/>
                <w:szCs w:val="24"/>
              </w:rPr>
              <w:t>GB16297-1996</w:t>
            </w:r>
          </w:p>
        </w:tc>
      </w:tr>
    </w:tbl>
    <w:p w:rsidR="00001B6E" w:rsidRDefault="00223ED7">
      <w:pPr>
        <w:ind w:firstLineChars="200" w:firstLine="482"/>
        <w:jc w:val="center"/>
        <w:rPr>
          <w:rFonts w:ascii="Times New Roman" w:eastAsia="宋体" w:hAnsi="Times New Roman" w:cs="Times New Roman"/>
          <w:b/>
          <w:sz w:val="24"/>
          <w:szCs w:val="24"/>
        </w:rPr>
      </w:pPr>
      <w:bookmarkStart w:id="62" w:name="_Toc520897513"/>
      <w:r>
        <w:rPr>
          <w:rFonts w:ascii="Times New Roman" w:eastAsia="宋体" w:hAnsi="Times New Roman" w:cs="Times New Roman"/>
          <w:b/>
          <w:sz w:val="24"/>
          <w:szCs w:val="24"/>
        </w:rPr>
        <w:t>表</w:t>
      </w:r>
      <w:r w:rsidR="008A33BA">
        <w:rPr>
          <w:rFonts w:ascii="Times New Roman" w:eastAsia="宋体" w:hAnsi="Times New Roman" w:cs="Times New Roman"/>
          <w:b/>
          <w:sz w:val="24"/>
          <w:szCs w:val="24"/>
        </w:rPr>
        <w:t xml:space="preserve"> 6-</w:t>
      </w:r>
      <w:r w:rsidR="008A33BA">
        <w:rPr>
          <w:rFonts w:ascii="Times New Roman" w:eastAsia="宋体" w:hAnsi="Times New Roman" w:cs="Times New Roman" w:hint="eastAsia"/>
          <w:b/>
          <w:sz w:val="24"/>
          <w:szCs w:val="24"/>
        </w:rPr>
        <w:t>3</w:t>
      </w:r>
      <w:r>
        <w:rPr>
          <w:rFonts w:ascii="Times New Roman" w:eastAsia="宋体" w:hAnsi="Times New Roman" w:cs="Times New Roman"/>
          <w:b/>
          <w:sz w:val="24"/>
          <w:szCs w:val="24"/>
        </w:rPr>
        <w:t>油烟废气排放标准排放限值</w:t>
      </w: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6124575" cy="1524000"/>
            <wp:effectExtent l="0" t="0" r="9525" b="0"/>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23"/>
                    <a:stretch>
                      <a:fillRect/>
                    </a:stretch>
                  </pic:blipFill>
                  <pic:spPr>
                    <a:xfrm>
                      <a:off x="0" y="0"/>
                      <a:ext cx="6124575" cy="1524000"/>
                    </a:xfrm>
                    <a:prstGeom prst="rect">
                      <a:avLst/>
                    </a:prstGeom>
                    <a:noFill/>
                    <a:ln w="9525">
                      <a:noFill/>
                    </a:ln>
                  </pic:spPr>
                </pic:pic>
              </a:graphicData>
            </a:graphic>
          </wp:inline>
        </w:drawing>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63" w:name="_Toc5301"/>
      <w:r>
        <w:rPr>
          <w:rFonts w:ascii="Times New Roman" w:eastAsia="宋体" w:hAnsi="Times New Roman" w:cs="Times New Roman"/>
          <w:b/>
          <w:sz w:val="24"/>
          <w:szCs w:val="24"/>
        </w:rPr>
        <w:t>6.2</w:t>
      </w:r>
      <w:r>
        <w:rPr>
          <w:rFonts w:ascii="Times New Roman" w:eastAsia="宋体" w:hAnsi="Times New Roman" w:cs="Times New Roman"/>
          <w:b/>
          <w:sz w:val="24"/>
          <w:szCs w:val="24"/>
        </w:rPr>
        <w:t>废水</w:t>
      </w:r>
      <w:bookmarkEnd w:id="62"/>
      <w:bookmarkEnd w:id="63"/>
    </w:p>
    <w:p w:rsidR="00001B6E" w:rsidRDefault="00223ED7">
      <w:pPr>
        <w:adjustRightInd w:val="0"/>
        <w:snapToGrid w:val="0"/>
        <w:spacing w:line="360" w:lineRule="auto"/>
        <w:ind w:firstLineChars="200" w:firstLine="480"/>
        <w:rPr>
          <w:rFonts w:ascii="Times New Roman" w:eastAsia="宋体" w:hAnsi="Times New Roman" w:cs="Times New Roman"/>
          <w:color w:val="000000"/>
          <w:spacing w:val="-4"/>
          <w:sz w:val="24"/>
          <w:szCs w:val="24"/>
        </w:rPr>
      </w:pPr>
      <w:r>
        <w:rPr>
          <w:rFonts w:ascii="Times New Roman" w:eastAsia="宋体" w:hAnsi="Times New Roman" w:cs="Times New Roman"/>
          <w:sz w:val="24"/>
          <w:szCs w:val="24"/>
        </w:rPr>
        <w:t>生活污水经化粪池处理、食堂含油废水经隔油池处理后与其他生活污水一起经地埋式处理设施处理达到《污水综合排放标准》（</w:t>
      </w:r>
      <w:r>
        <w:rPr>
          <w:rFonts w:ascii="Times New Roman" w:eastAsia="宋体" w:hAnsi="Times New Roman" w:cs="Times New Roman"/>
          <w:sz w:val="24"/>
          <w:szCs w:val="24"/>
        </w:rPr>
        <w:t>GB8978-1996</w:t>
      </w:r>
      <w:r>
        <w:rPr>
          <w:rFonts w:ascii="Times New Roman" w:eastAsia="宋体" w:hAnsi="Times New Roman" w:cs="Times New Roman"/>
          <w:sz w:val="24"/>
          <w:szCs w:val="24"/>
        </w:rPr>
        <w:t>）表</w:t>
      </w:r>
      <w:r>
        <w:rPr>
          <w:rFonts w:ascii="Times New Roman" w:eastAsia="宋体" w:hAnsi="Times New Roman" w:cs="Times New Roman"/>
          <w:sz w:val="24"/>
          <w:szCs w:val="24"/>
        </w:rPr>
        <w:t>4</w:t>
      </w:r>
      <w:r>
        <w:rPr>
          <w:rFonts w:ascii="Times New Roman" w:eastAsia="宋体" w:hAnsi="Times New Roman" w:cs="Times New Roman"/>
          <w:sz w:val="24"/>
          <w:szCs w:val="24"/>
        </w:rPr>
        <w:t>中一级标准后排入附近沟渠，最终排入开化江；远期待具备纳管条件后，生活污水经预处理达到《污水综合排放标准》（</w:t>
      </w:r>
      <w:r>
        <w:rPr>
          <w:rFonts w:ascii="Times New Roman" w:eastAsia="宋体" w:hAnsi="Times New Roman" w:cs="Times New Roman"/>
          <w:sz w:val="24"/>
          <w:szCs w:val="24"/>
        </w:rPr>
        <w:t>GB8978-1996</w:t>
      </w:r>
      <w:r>
        <w:rPr>
          <w:rFonts w:ascii="Times New Roman" w:eastAsia="宋体" w:hAnsi="Times New Roman" w:cs="Times New Roman"/>
          <w:sz w:val="24"/>
          <w:szCs w:val="24"/>
        </w:rPr>
        <w:t>）表</w:t>
      </w:r>
      <w:r>
        <w:rPr>
          <w:rFonts w:ascii="Times New Roman" w:eastAsia="宋体" w:hAnsi="Times New Roman" w:cs="Times New Roman"/>
          <w:sz w:val="24"/>
          <w:szCs w:val="24"/>
        </w:rPr>
        <w:t>4</w:t>
      </w:r>
      <w:r>
        <w:rPr>
          <w:rFonts w:ascii="Times New Roman" w:eastAsia="宋体" w:hAnsi="Times New Roman" w:cs="Times New Roman"/>
          <w:sz w:val="24"/>
          <w:szCs w:val="24"/>
        </w:rPr>
        <w:t>中的三级标准后纳入市政污水管网，送污水处理厂处理达标后排放</w:t>
      </w:r>
      <w:r>
        <w:rPr>
          <w:rFonts w:ascii="Times New Roman" w:eastAsia="宋体" w:hAnsi="Times New Roman" w:cs="Times New Roman"/>
          <w:color w:val="000000"/>
          <w:spacing w:val="-4"/>
          <w:sz w:val="24"/>
          <w:szCs w:val="24"/>
        </w:rPr>
        <w:t>，污水处理厂尾水排放执行《城镇污水处理厂污染物排放标准》（</w:t>
      </w:r>
      <w:r>
        <w:rPr>
          <w:rFonts w:ascii="Times New Roman" w:eastAsia="宋体" w:hAnsi="Times New Roman" w:cs="Times New Roman"/>
          <w:color w:val="000000"/>
          <w:spacing w:val="-4"/>
          <w:sz w:val="24"/>
          <w:szCs w:val="24"/>
        </w:rPr>
        <w:t>GB190218-2002</w:t>
      </w:r>
      <w:r>
        <w:rPr>
          <w:rFonts w:ascii="Times New Roman" w:eastAsia="宋体" w:hAnsi="Times New Roman" w:cs="Times New Roman"/>
          <w:color w:val="000000"/>
          <w:spacing w:val="-4"/>
          <w:sz w:val="24"/>
          <w:szCs w:val="24"/>
        </w:rPr>
        <w:t>）中的一级</w:t>
      </w:r>
      <w:r>
        <w:rPr>
          <w:rFonts w:ascii="Times New Roman" w:eastAsia="宋体" w:hAnsi="Times New Roman" w:cs="Times New Roman"/>
          <w:color w:val="000000"/>
          <w:spacing w:val="-4"/>
          <w:sz w:val="24"/>
          <w:szCs w:val="24"/>
        </w:rPr>
        <w:t>A</w:t>
      </w:r>
      <w:r>
        <w:rPr>
          <w:rFonts w:ascii="Times New Roman" w:eastAsia="宋体" w:hAnsi="Times New Roman" w:cs="Times New Roman"/>
          <w:color w:val="000000"/>
          <w:spacing w:val="-4"/>
          <w:sz w:val="24"/>
          <w:szCs w:val="24"/>
        </w:rPr>
        <w:t>标准。</w:t>
      </w:r>
    </w:p>
    <w:p w:rsidR="008F5E28" w:rsidRDefault="008F5E28">
      <w:pPr>
        <w:ind w:firstLineChars="200" w:firstLine="482"/>
        <w:jc w:val="center"/>
        <w:rPr>
          <w:rFonts w:ascii="Times New Roman" w:eastAsia="宋体" w:hAnsi="Times New Roman" w:cs="Times New Roman"/>
          <w:b/>
          <w:sz w:val="24"/>
          <w:szCs w:val="24"/>
        </w:rPr>
      </w:pPr>
    </w:p>
    <w:p w:rsidR="008F5E28" w:rsidRDefault="008F5E28">
      <w:pPr>
        <w:ind w:firstLineChars="200" w:firstLine="482"/>
        <w:jc w:val="center"/>
        <w:rPr>
          <w:rFonts w:ascii="Times New Roman" w:eastAsia="宋体" w:hAnsi="Times New Roman" w:cs="Times New Roman"/>
          <w:b/>
          <w:sz w:val="24"/>
          <w:szCs w:val="24"/>
        </w:rPr>
      </w:pPr>
    </w:p>
    <w:p w:rsidR="00001B6E" w:rsidRDefault="00223ED7">
      <w:pPr>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sidR="002250C5">
        <w:rPr>
          <w:rFonts w:ascii="Times New Roman" w:eastAsia="宋体" w:hAnsi="Times New Roman" w:cs="Times New Roman"/>
          <w:b/>
          <w:sz w:val="24"/>
          <w:szCs w:val="24"/>
        </w:rPr>
        <w:t xml:space="preserve"> 6-</w:t>
      </w:r>
      <w:r w:rsidR="002250C5">
        <w:rPr>
          <w:rFonts w:ascii="Times New Roman" w:eastAsia="宋体" w:hAnsi="Times New Roman" w:cs="Times New Roman" w:hint="eastAsia"/>
          <w:b/>
          <w:sz w:val="24"/>
          <w:szCs w:val="24"/>
        </w:rPr>
        <w:t>4</w:t>
      </w:r>
      <w:r>
        <w:rPr>
          <w:rFonts w:ascii="Times New Roman" w:eastAsia="宋体" w:hAnsi="Times New Roman" w:cs="Times New Roman"/>
          <w:b/>
          <w:sz w:val="24"/>
          <w:szCs w:val="24"/>
        </w:rPr>
        <w:t>废水排放标准排放限值</w:t>
      </w:r>
    </w:p>
    <w:p w:rsidR="00001B6E" w:rsidRDefault="00223ED7">
      <w:pPr>
        <w:widowControl/>
        <w:jc w:val="left"/>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6181725" cy="1543050"/>
            <wp:effectExtent l="0" t="0" r="9525" b="0"/>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24"/>
                    <a:stretch>
                      <a:fillRect/>
                    </a:stretch>
                  </pic:blipFill>
                  <pic:spPr>
                    <a:xfrm>
                      <a:off x="0" y="0"/>
                      <a:ext cx="6181725" cy="1543050"/>
                    </a:xfrm>
                    <a:prstGeom prst="rect">
                      <a:avLst/>
                    </a:prstGeom>
                    <a:noFill/>
                    <a:ln w="9525">
                      <a:noFill/>
                    </a:ln>
                  </pic:spPr>
                </pic:pic>
              </a:graphicData>
            </a:graphic>
          </wp:inline>
        </w:drawing>
      </w:r>
    </w:p>
    <w:p w:rsidR="00001B6E" w:rsidRDefault="00223ED7">
      <w:pPr>
        <w:adjustRightInd w:val="0"/>
        <w:snapToGrid w:val="0"/>
        <w:spacing w:line="360" w:lineRule="auto"/>
        <w:ind w:firstLineChars="200" w:firstLine="480"/>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br w:type="page"/>
      </w:r>
    </w:p>
    <w:p w:rsidR="00001B6E" w:rsidRDefault="00223ED7">
      <w:pPr>
        <w:snapToGrid w:val="0"/>
        <w:spacing w:line="360" w:lineRule="auto"/>
        <w:jc w:val="left"/>
        <w:outlineLvl w:val="0"/>
        <w:rPr>
          <w:rFonts w:ascii="Times New Roman" w:eastAsia="宋体" w:hAnsi="Times New Roman" w:cs="Times New Roman"/>
          <w:b/>
          <w:sz w:val="28"/>
          <w:szCs w:val="24"/>
        </w:rPr>
      </w:pPr>
      <w:bookmarkStart w:id="64" w:name="_Toc520897516"/>
      <w:bookmarkStart w:id="65" w:name="_Toc10344"/>
      <w:r>
        <w:rPr>
          <w:rFonts w:ascii="Times New Roman" w:eastAsia="宋体" w:hAnsi="Times New Roman" w:cs="Times New Roman"/>
          <w:b/>
          <w:sz w:val="28"/>
          <w:szCs w:val="24"/>
        </w:rPr>
        <w:lastRenderedPageBreak/>
        <w:t>七、验收监测内容（监测方案）</w:t>
      </w:r>
      <w:bookmarkEnd w:id="64"/>
      <w:bookmarkEnd w:id="65"/>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受诸暨市金桥实业有限公司委托，浙江华才检测技术有限公司对诸暨市金桥实业有限公司建设项目制定了竣工环境保护验收监测方案。</w:t>
      </w:r>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通过对各类污染物达标排放及各类污染治理设施的监测，来说明环境保护设施调试效果，具体监测内容如下：</w:t>
      </w:r>
    </w:p>
    <w:p w:rsidR="00001B6E" w:rsidRDefault="00223ED7">
      <w:pPr>
        <w:adjustRightInd w:val="0"/>
        <w:snapToGrid w:val="0"/>
        <w:spacing w:line="360" w:lineRule="auto"/>
        <w:jc w:val="left"/>
        <w:rPr>
          <w:rFonts w:ascii="Times New Roman" w:eastAsia="宋体" w:hAnsi="Times New Roman" w:cs="Times New Roman"/>
          <w:spacing w:val="-4"/>
          <w:sz w:val="24"/>
          <w:szCs w:val="24"/>
        </w:rPr>
      </w:pPr>
      <w:r>
        <w:rPr>
          <w:rFonts w:ascii="Times New Roman" w:eastAsia="宋体" w:hAnsi="Times New Roman" w:cs="Times New Roman"/>
          <w:spacing w:val="-4"/>
          <w:sz w:val="24"/>
          <w:szCs w:val="24"/>
        </w:rPr>
        <w:t>（</w:t>
      </w:r>
      <w:r>
        <w:rPr>
          <w:rFonts w:ascii="Times New Roman" w:eastAsia="宋体" w:hAnsi="Times New Roman" w:cs="Times New Roman"/>
          <w:spacing w:val="-4"/>
          <w:sz w:val="24"/>
          <w:szCs w:val="24"/>
        </w:rPr>
        <w:t>1</w:t>
      </w:r>
      <w:r>
        <w:rPr>
          <w:rFonts w:ascii="Times New Roman" w:eastAsia="宋体" w:hAnsi="Times New Roman" w:cs="Times New Roman"/>
          <w:spacing w:val="-4"/>
          <w:sz w:val="24"/>
          <w:szCs w:val="24"/>
        </w:rPr>
        <w:t>）废水</w:t>
      </w:r>
    </w:p>
    <w:p w:rsidR="00001B6E" w:rsidRDefault="00223ED7">
      <w:pPr>
        <w:spacing w:line="360" w:lineRule="auto"/>
        <w:ind w:firstLineChars="200" w:firstLine="464"/>
        <w:rPr>
          <w:rFonts w:ascii="Times New Roman" w:hAnsi="Times New Roman" w:cs="Times New Roman"/>
          <w:sz w:val="24"/>
        </w:rPr>
      </w:pPr>
      <w:r>
        <w:rPr>
          <w:rFonts w:ascii="Times New Roman" w:eastAsia="宋体" w:hAnsi="Times New Roman" w:cs="Times New Roman"/>
          <w:spacing w:val="-4"/>
          <w:sz w:val="24"/>
          <w:szCs w:val="24"/>
        </w:rPr>
        <w:t>工业项目只有生活污水（无生产废水）排放，</w:t>
      </w:r>
      <w:r>
        <w:rPr>
          <w:rFonts w:ascii="Times New Roman" w:hAnsi="Times New Roman" w:cs="Times New Roman"/>
          <w:sz w:val="24"/>
        </w:rPr>
        <w:t>在</w:t>
      </w:r>
      <w:r>
        <w:rPr>
          <w:rFonts w:ascii="Times New Roman" w:eastAsia="宋体" w:hAnsi="Times New Roman" w:cs="Times New Roman"/>
          <w:sz w:val="24"/>
        </w:rPr>
        <w:t>废水排放口，</w:t>
      </w:r>
      <w:r>
        <w:rPr>
          <w:rFonts w:ascii="Times New Roman" w:hAnsi="Times New Roman" w:cs="Times New Roman"/>
          <w:sz w:val="24"/>
        </w:rPr>
        <w:t>设置</w:t>
      </w:r>
      <w:r>
        <w:rPr>
          <w:rFonts w:ascii="Times New Roman" w:hAnsi="Times New Roman" w:cs="Times New Roman"/>
          <w:sz w:val="24"/>
        </w:rPr>
        <w:t>1</w:t>
      </w:r>
      <w:r>
        <w:rPr>
          <w:rFonts w:ascii="Times New Roman" w:hAnsi="Times New Roman" w:cs="Times New Roman"/>
          <w:sz w:val="24"/>
        </w:rPr>
        <w:t>个采样点位，分析项目及监测频次见表</w:t>
      </w:r>
      <w:r>
        <w:rPr>
          <w:rFonts w:ascii="Times New Roman" w:hAnsi="Times New Roman" w:cs="Times New Roman"/>
          <w:sz w:val="24"/>
        </w:rPr>
        <w:t>7-1</w:t>
      </w:r>
      <w:r>
        <w:rPr>
          <w:rFonts w:ascii="Times New Roman" w:hAnsi="Times New Roman" w:cs="Times New Roman"/>
          <w:sz w:val="24"/>
        </w:rPr>
        <w:t>。</w:t>
      </w:r>
    </w:p>
    <w:p w:rsidR="00001B6E" w:rsidRDefault="00223ED7">
      <w:pPr>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7-1</w:t>
      </w:r>
      <w:r>
        <w:rPr>
          <w:rFonts w:ascii="Times New Roman" w:hAnsi="Times New Roman" w:cs="Times New Roman"/>
          <w:b/>
          <w:bCs/>
          <w:sz w:val="24"/>
          <w:szCs w:val="24"/>
        </w:rPr>
        <w:t>废水分析项目及监测频次一览表</w:t>
      </w:r>
    </w:p>
    <w:tbl>
      <w:tblPr>
        <w:tblStyle w:val="ac"/>
        <w:tblW w:w="9570" w:type="dxa"/>
        <w:jc w:val="center"/>
        <w:tblLayout w:type="fixed"/>
        <w:tblLook w:val="04A0"/>
      </w:tblPr>
      <w:tblGrid>
        <w:gridCol w:w="802"/>
        <w:gridCol w:w="2176"/>
        <w:gridCol w:w="4359"/>
        <w:gridCol w:w="2233"/>
      </w:tblGrid>
      <w:tr w:rsidR="00001B6E">
        <w:trPr>
          <w:trHeight w:val="423"/>
          <w:jc w:val="center"/>
        </w:trPr>
        <w:tc>
          <w:tcPr>
            <w:tcW w:w="802"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序号</w:t>
            </w:r>
          </w:p>
        </w:tc>
        <w:tc>
          <w:tcPr>
            <w:tcW w:w="2176"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点位名称</w:t>
            </w:r>
          </w:p>
        </w:tc>
        <w:tc>
          <w:tcPr>
            <w:tcW w:w="4359"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分析项目</w:t>
            </w:r>
          </w:p>
        </w:tc>
        <w:tc>
          <w:tcPr>
            <w:tcW w:w="2233"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频次</w:t>
            </w:r>
          </w:p>
        </w:tc>
      </w:tr>
      <w:tr w:rsidR="00001B6E">
        <w:trPr>
          <w:trHeight w:val="423"/>
          <w:jc w:val="center"/>
        </w:trPr>
        <w:tc>
          <w:tcPr>
            <w:tcW w:w="802"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w:t>
            </w:r>
          </w:p>
        </w:tc>
        <w:tc>
          <w:tcPr>
            <w:tcW w:w="2176" w:type="dxa"/>
            <w:vAlign w:val="center"/>
          </w:tcPr>
          <w:p w:rsidR="00001B6E" w:rsidRDefault="00223ED7">
            <w:pPr>
              <w:jc w:val="center"/>
              <w:rPr>
                <w:rFonts w:ascii="Times New Roman" w:hAnsi="Times New Roman" w:cs="Times New Roman"/>
                <w:szCs w:val="21"/>
              </w:rPr>
            </w:pPr>
            <w:r>
              <w:rPr>
                <w:rFonts w:ascii="Times New Roman" w:eastAsia="宋体" w:hAnsi="Times New Roman" w:cs="Times New Roman"/>
                <w:szCs w:val="21"/>
              </w:rPr>
              <w:t>排放</w:t>
            </w:r>
            <w:r>
              <w:rPr>
                <w:rFonts w:ascii="Times New Roman" w:hAnsi="Times New Roman" w:cs="Times New Roman"/>
                <w:szCs w:val="21"/>
              </w:rPr>
              <w:t>口</w:t>
            </w:r>
          </w:p>
        </w:tc>
        <w:tc>
          <w:tcPr>
            <w:tcW w:w="4359"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pH</w:t>
            </w:r>
            <w:r>
              <w:rPr>
                <w:rFonts w:ascii="Times New Roman" w:hAnsi="Times New Roman" w:cs="Times New Roman"/>
                <w:szCs w:val="21"/>
              </w:rPr>
              <w:t>、</w:t>
            </w:r>
            <w:r>
              <w:rPr>
                <w:rFonts w:ascii="Times New Roman" w:eastAsia="宋体" w:hAnsi="Times New Roman" w:cs="Times New Roman"/>
                <w:szCs w:val="21"/>
              </w:rPr>
              <w:t>COD</w:t>
            </w:r>
            <w:r>
              <w:rPr>
                <w:rFonts w:ascii="Times New Roman" w:eastAsia="宋体" w:hAnsi="Times New Roman" w:cs="Times New Roman"/>
                <w:szCs w:val="21"/>
              </w:rPr>
              <w:t>、</w:t>
            </w:r>
            <w:r>
              <w:rPr>
                <w:rFonts w:ascii="Times New Roman" w:eastAsia="宋体" w:hAnsi="Times New Roman" w:cs="Times New Roman"/>
                <w:szCs w:val="21"/>
              </w:rPr>
              <w:t>BOD</w:t>
            </w:r>
            <w:r>
              <w:rPr>
                <w:rFonts w:ascii="Times New Roman" w:eastAsia="宋体" w:hAnsi="Times New Roman" w:cs="Times New Roman"/>
                <w:szCs w:val="21"/>
                <w:vertAlign w:val="subscript"/>
              </w:rPr>
              <w:t>5</w:t>
            </w:r>
            <w:r>
              <w:rPr>
                <w:rFonts w:ascii="Times New Roman" w:eastAsia="宋体" w:hAnsi="Times New Roman" w:cs="Times New Roman"/>
                <w:szCs w:val="21"/>
              </w:rPr>
              <w:t>、</w:t>
            </w:r>
            <w:r>
              <w:rPr>
                <w:rFonts w:ascii="Times New Roman" w:hAnsi="Times New Roman" w:cs="Times New Roman"/>
                <w:szCs w:val="21"/>
              </w:rPr>
              <w:t>SS</w:t>
            </w:r>
            <w:r>
              <w:rPr>
                <w:rFonts w:ascii="Times New Roman" w:hAnsi="Times New Roman" w:cs="Times New Roman"/>
                <w:szCs w:val="21"/>
              </w:rPr>
              <w:t>、氨氮、植物油</w:t>
            </w:r>
          </w:p>
        </w:tc>
        <w:tc>
          <w:tcPr>
            <w:tcW w:w="2233"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天，</w:t>
            </w:r>
            <w:r>
              <w:rPr>
                <w:rFonts w:ascii="Times New Roman" w:hAnsi="Times New Roman" w:cs="Times New Roman"/>
                <w:szCs w:val="21"/>
              </w:rPr>
              <w:t>2</w:t>
            </w:r>
            <w:r>
              <w:rPr>
                <w:rFonts w:ascii="Times New Roman" w:hAnsi="Times New Roman" w:cs="Times New Roman"/>
                <w:szCs w:val="21"/>
              </w:rPr>
              <w:t>天</w:t>
            </w:r>
          </w:p>
        </w:tc>
      </w:tr>
    </w:tbl>
    <w:p w:rsidR="00001B6E" w:rsidRDefault="00223ED7">
      <w:pPr>
        <w:adjustRightInd w:val="0"/>
        <w:snapToGrid w:val="0"/>
        <w:spacing w:line="360" w:lineRule="auto"/>
        <w:jc w:val="left"/>
        <w:rPr>
          <w:rFonts w:ascii="Times New Roman" w:eastAsia="宋体" w:hAnsi="Times New Roman" w:cs="Times New Roman"/>
          <w:spacing w:val="-4"/>
          <w:sz w:val="24"/>
          <w:szCs w:val="24"/>
        </w:rPr>
      </w:pPr>
      <w:r>
        <w:rPr>
          <w:rFonts w:ascii="Times New Roman" w:eastAsia="宋体" w:hAnsi="Times New Roman" w:cs="Times New Roman"/>
          <w:spacing w:val="-4"/>
          <w:sz w:val="24"/>
          <w:szCs w:val="24"/>
        </w:rPr>
        <w:t>（</w:t>
      </w:r>
      <w:r>
        <w:rPr>
          <w:rFonts w:ascii="Times New Roman" w:eastAsia="宋体" w:hAnsi="Times New Roman" w:cs="Times New Roman"/>
          <w:spacing w:val="-4"/>
          <w:sz w:val="24"/>
          <w:szCs w:val="24"/>
        </w:rPr>
        <w:t>2</w:t>
      </w:r>
      <w:r>
        <w:rPr>
          <w:rFonts w:ascii="Times New Roman" w:eastAsia="宋体" w:hAnsi="Times New Roman" w:cs="Times New Roman"/>
          <w:spacing w:val="-4"/>
          <w:sz w:val="24"/>
          <w:szCs w:val="24"/>
        </w:rPr>
        <w:t>）废气</w:t>
      </w:r>
    </w:p>
    <w:p w:rsidR="00001B6E" w:rsidRDefault="00223ED7">
      <w:pPr>
        <w:adjustRightInd w:val="0"/>
        <w:snapToGrid w:val="0"/>
        <w:spacing w:line="360" w:lineRule="auto"/>
        <w:ind w:firstLineChars="200" w:firstLine="464"/>
        <w:jc w:val="left"/>
        <w:rPr>
          <w:rFonts w:ascii="Times New Roman" w:eastAsia="宋体" w:hAnsi="Times New Roman" w:cs="Times New Roman"/>
          <w:spacing w:val="-4"/>
          <w:sz w:val="24"/>
          <w:szCs w:val="24"/>
        </w:rPr>
      </w:pPr>
      <w:r>
        <w:rPr>
          <w:rFonts w:ascii="Times New Roman" w:eastAsia="宋体" w:hAnsi="Times New Roman" w:cs="Times New Roman"/>
          <w:spacing w:val="-4"/>
          <w:sz w:val="24"/>
          <w:szCs w:val="24"/>
        </w:rPr>
        <w:t>本项目废气监测详见图</w:t>
      </w:r>
      <w:r>
        <w:rPr>
          <w:rFonts w:ascii="Times New Roman" w:eastAsia="宋体" w:hAnsi="Times New Roman" w:cs="Times New Roman"/>
          <w:spacing w:val="-4"/>
          <w:sz w:val="24"/>
          <w:szCs w:val="24"/>
        </w:rPr>
        <w:t>7-1</w:t>
      </w:r>
      <w:r>
        <w:rPr>
          <w:rFonts w:ascii="Times New Roman" w:eastAsia="宋体" w:hAnsi="Times New Roman" w:cs="Times New Roman"/>
          <w:spacing w:val="-4"/>
          <w:sz w:val="24"/>
          <w:szCs w:val="24"/>
        </w:rPr>
        <w:t>，监测因子和频次，详见表</w:t>
      </w:r>
      <w:r>
        <w:rPr>
          <w:rFonts w:ascii="Times New Roman" w:eastAsia="宋体" w:hAnsi="Times New Roman" w:cs="Times New Roman"/>
          <w:spacing w:val="-4"/>
          <w:sz w:val="24"/>
          <w:szCs w:val="24"/>
        </w:rPr>
        <w:t>7-2</w:t>
      </w:r>
      <w:r>
        <w:rPr>
          <w:rFonts w:ascii="Times New Roman" w:eastAsia="宋体" w:hAnsi="Times New Roman" w:cs="Times New Roman"/>
          <w:spacing w:val="-4"/>
          <w:sz w:val="24"/>
          <w:szCs w:val="24"/>
        </w:rPr>
        <w:t>。</w:t>
      </w:r>
    </w:p>
    <w:p w:rsidR="00001B6E" w:rsidRDefault="00223ED7">
      <w:pPr>
        <w:adjustRightInd w:val="0"/>
        <w:snapToGrid w:val="0"/>
        <w:spacing w:line="360" w:lineRule="auto"/>
        <w:jc w:val="center"/>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t>表</w:t>
      </w:r>
      <w:r>
        <w:rPr>
          <w:rFonts w:ascii="Times New Roman" w:eastAsia="宋体" w:hAnsi="Times New Roman" w:cs="Times New Roman"/>
          <w:b/>
          <w:color w:val="000000"/>
          <w:sz w:val="24"/>
          <w:szCs w:val="24"/>
        </w:rPr>
        <w:t>7-2</w:t>
      </w:r>
      <w:r>
        <w:rPr>
          <w:rFonts w:ascii="Times New Roman" w:eastAsia="宋体" w:hAnsi="Times New Roman" w:cs="Times New Roman"/>
          <w:b/>
          <w:color w:val="000000"/>
          <w:sz w:val="24"/>
          <w:szCs w:val="24"/>
        </w:rPr>
        <w:t>废气监测内容</w:t>
      </w:r>
    </w:p>
    <w:tbl>
      <w:tblPr>
        <w:tblStyle w:val="ac"/>
        <w:tblW w:w="9456" w:type="dxa"/>
        <w:tblLayout w:type="fixed"/>
        <w:tblCellMar>
          <w:left w:w="51" w:type="dxa"/>
          <w:right w:w="51" w:type="dxa"/>
        </w:tblCellMar>
        <w:tblLook w:val="04A0"/>
      </w:tblPr>
      <w:tblGrid>
        <w:gridCol w:w="570"/>
        <w:gridCol w:w="1721"/>
        <w:gridCol w:w="2869"/>
        <w:gridCol w:w="2008"/>
        <w:gridCol w:w="1148"/>
        <w:gridCol w:w="1140"/>
      </w:tblGrid>
      <w:tr w:rsidR="00001B6E">
        <w:trPr>
          <w:trHeight w:val="454"/>
        </w:trPr>
        <w:tc>
          <w:tcPr>
            <w:tcW w:w="570"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序号</w:t>
            </w:r>
          </w:p>
        </w:tc>
        <w:tc>
          <w:tcPr>
            <w:tcW w:w="1721"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排放源</w:t>
            </w:r>
          </w:p>
        </w:tc>
        <w:tc>
          <w:tcPr>
            <w:tcW w:w="2869"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监测点位</w:t>
            </w:r>
          </w:p>
        </w:tc>
        <w:tc>
          <w:tcPr>
            <w:tcW w:w="200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监测因子</w:t>
            </w:r>
          </w:p>
        </w:tc>
        <w:tc>
          <w:tcPr>
            <w:tcW w:w="114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监测频次</w:t>
            </w:r>
          </w:p>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（次</w:t>
            </w:r>
            <w:r>
              <w:rPr>
                <w:rFonts w:ascii="Times New Roman" w:eastAsia="宋体" w:hAnsi="Times New Roman" w:cs="Times New Roman"/>
                <w:color w:val="000000"/>
                <w:szCs w:val="24"/>
              </w:rPr>
              <w:t>/</w:t>
            </w:r>
            <w:r>
              <w:rPr>
                <w:rFonts w:ascii="Times New Roman" w:eastAsia="宋体" w:hAnsi="Times New Roman" w:cs="Times New Roman"/>
                <w:color w:val="000000"/>
                <w:szCs w:val="24"/>
              </w:rPr>
              <w:t>天）</w:t>
            </w:r>
          </w:p>
        </w:tc>
        <w:tc>
          <w:tcPr>
            <w:tcW w:w="1140"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监测周期</w:t>
            </w:r>
          </w:p>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（天）</w:t>
            </w:r>
          </w:p>
        </w:tc>
      </w:tr>
      <w:tr w:rsidR="00001B6E">
        <w:trPr>
          <w:trHeight w:val="454"/>
        </w:trPr>
        <w:tc>
          <w:tcPr>
            <w:tcW w:w="570" w:type="dxa"/>
            <w:vMerge w:val="restart"/>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1</w:t>
            </w:r>
          </w:p>
        </w:tc>
        <w:tc>
          <w:tcPr>
            <w:tcW w:w="1721" w:type="dxa"/>
            <w:vMerge w:val="restart"/>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hAnsi="Times New Roman" w:cs="Times New Roman"/>
                <w:color w:val="000000"/>
              </w:rPr>
              <w:t>废气进</w:t>
            </w:r>
            <w:r>
              <w:rPr>
                <w:rFonts w:ascii="Times New Roman" w:eastAsia="宋体" w:hAnsi="Times New Roman" w:cs="Times New Roman"/>
                <w:color w:val="000000"/>
              </w:rPr>
              <w:t>出</w:t>
            </w:r>
            <w:r>
              <w:rPr>
                <w:rFonts w:ascii="Times New Roman" w:hAnsi="Times New Roman" w:cs="Times New Roman"/>
                <w:color w:val="000000"/>
              </w:rPr>
              <w:t>口</w:t>
            </w:r>
          </w:p>
        </w:tc>
        <w:tc>
          <w:tcPr>
            <w:tcW w:w="2869"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hAnsi="Times New Roman" w:cs="Times New Roman"/>
                <w:color w:val="000000"/>
              </w:rPr>
              <w:t>耐火密封胶生产工艺排气筒</w:t>
            </w:r>
            <w:r>
              <w:rPr>
                <w:rFonts w:ascii="Times New Roman" w:hAnsi="Times New Roman" w:cs="Times New Roman"/>
                <w:color w:val="000000"/>
              </w:rPr>
              <w:t>1#</w:t>
            </w:r>
          </w:p>
        </w:tc>
        <w:tc>
          <w:tcPr>
            <w:tcW w:w="200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hAnsi="Times New Roman" w:cs="Times New Roman"/>
                <w:szCs w:val="21"/>
              </w:rPr>
              <w:t>颗粒物</w:t>
            </w:r>
          </w:p>
        </w:tc>
        <w:tc>
          <w:tcPr>
            <w:tcW w:w="114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3</w:t>
            </w:r>
          </w:p>
        </w:tc>
        <w:tc>
          <w:tcPr>
            <w:tcW w:w="1140"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2</w:t>
            </w:r>
          </w:p>
        </w:tc>
      </w:tr>
      <w:tr w:rsidR="00001B6E">
        <w:trPr>
          <w:trHeight w:val="454"/>
        </w:trPr>
        <w:tc>
          <w:tcPr>
            <w:tcW w:w="570" w:type="dxa"/>
            <w:vMerge/>
            <w:vAlign w:val="center"/>
          </w:tcPr>
          <w:p w:rsidR="00001B6E" w:rsidRDefault="00001B6E">
            <w:pPr>
              <w:adjustRightInd w:val="0"/>
              <w:snapToGrid w:val="0"/>
              <w:jc w:val="center"/>
              <w:rPr>
                <w:rFonts w:ascii="Times New Roman" w:eastAsia="宋体" w:hAnsi="Times New Roman" w:cs="Times New Roman"/>
                <w:color w:val="000000"/>
                <w:szCs w:val="24"/>
              </w:rPr>
            </w:pPr>
          </w:p>
        </w:tc>
        <w:tc>
          <w:tcPr>
            <w:tcW w:w="1721" w:type="dxa"/>
            <w:vMerge/>
            <w:vAlign w:val="center"/>
          </w:tcPr>
          <w:p w:rsidR="00001B6E" w:rsidRDefault="00001B6E">
            <w:pPr>
              <w:adjustRightInd w:val="0"/>
              <w:snapToGrid w:val="0"/>
              <w:jc w:val="center"/>
              <w:rPr>
                <w:rFonts w:ascii="Times New Roman" w:hAnsi="Times New Roman" w:cs="Times New Roman"/>
                <w:color w:val="000000"/>
              </w:rPr>
            </w:pPr>
          </w:p>
        </w:tc>
        <w:tc>
          <w:tcPr>
            <w:tcW w:w="2869" w:type="dxa"/>
            <w:vAlign w:val="center"/>
          </w:tcPr>
          <w:p w:rsidR="00001B6E" w:rsidRDefault="00223ED7">
            <w:pPr>
              <w:adjustRightInd w:val="0"/>
              <w:snapToGrid w:val="0"/>
              <w:jc w:val="center"/>
              <w:rPr>
                <w:rFonts w:ascii="Times New Roman" w:hAnsi="Times New Roman" w:cs="Times New Roman"/>
                <w:color w:val="000000"/>
              </w:rPr>
            </w:pPr>
            <w:r>
              <w:rPr>
                <w:rFonts w:ascii="Times New Roman" w:eastAsia="宋体" w:hAnsi="Times New Roman" w:cs="Times New Roman"/>
                <w:color w:val="000000"/>
              </w:rPr>
              <w:t>电缆密封填料</w:t>
            </w:r>
            <w:r>
              <w:rPr>
                <w:rFonts w:ascii="Times New Roman" w:eastAsia="宋体" w:hAnsi="Times New Roman" w:cs="Times New Roman"/>
                <w:color w:val="000000"/>
              </w:rPr>
              <w:t>.</w:t>
            </w:r>
            <w:r>
              <w:rPr>
                <w:rFonts w:ascii="Times New Roman" w:eastAsia="宋体" w:hAnsi="Times New Roman" w:cs="Times New Roman"/>
                <w:color w:val="000000"/>
              </w:rPr>
              <w:t>电磁屏蔽胶块生产工艺排气筒</w:t>
            </w:r>
            <w:r>
              <w:rPr>
                <w:rFonts w:ascii="Times New Roman" w:eastAsia="宋体" w:hAnsi="Times New Roman" w:cs="Times New Roman"/>
                <w:color w:val="000000"/>
              </w:rPr>
              <w:t>2</w:t>
            </w:r>
            <w:r>
              <w:rPr>
                <w:rFonts w:ascii="Times New Roman" w:hAnsi="Times New Roman" w:cs="Times New Roman"/>
                <w:color w:val="000000"/>
              </w:rPr>
              <w:t>#</w:t>
            </w:r>
          </w:p>
        </w:tc>
        <w:tc>
          <w:tcPr>
            <w:tcW w:w="200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hAnsi="Times New Roman" w:cs="Times New Roman"/>
                <w:szCs w:val="21"/>
              </w:rPr>
              <w:t>颗粒物</w:t>
            </w:r>
          </w:p>
        </w:tc>
        <w:tc>
          <w:tcPr>
            <w:tcW w:w="114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3</w:t>
            </w:r>
          </w:p>
        </w:tc>
        <w:tc>
          <w:tcPr>
            <w:tcW w:w="1140"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2</w:t>
            </w:r>
          </w:p>
        </w:tc>
      </w:tr>
      <w:tr w:rsidR="00001B6E">
        <w:trPr>
          <w:trHeight w:val="454"/>
        </w:trPr>
        <w:tc>
          <w:tcPr>
            <w:tcW w:w="570" w:type="dxa"/>
            <w:vMerge/>
            <w:vAlign w:val="center"/>
          </w:tcPr>
          <w:p w:rsidR="00001B6E" w:rsidRDefault="00001B6E">
            <w:pPr>
              <w:adjustRightInd w:val="0"/>
              <w:snapToGrid w:val="0"/>
              <w:jc w:val="center"/>
              <w:rPr>
                <w:rFonts w:ascii="Times New Roman" w:eastAsia="宋体" w:hAnsi="Times New Roman" w:cs="Times New Roman"/>
                <w:color w:val="000000"/>
                <w:szCs w:val="24"/>
              </w:rPr>
            </w:pPr>
          </w:p>
        </w:tc>
        <w:tc>
          <w:tcPr>
            <w:tcW w:w="1721" w:type="dxa"/>
            <w:vMerge/>
            <w:vAlign w:val="center"/>
          </w:tcPr>
          <w:p w:rsidR="00001B6E" w:rsidRDefault="00001B6E">
            <w:pPr>
              <w:adjustRightInd w:val="0"/>
              <w:snapToGrid w:val="0"/>
              <w:jc w:val="center"/>
              <w:rPr>
                <w:rFonts w:ascii="Times New Roman" w:hAnsi="Times New Roman" w:cs="Times New Roman"/>
                <w:color w:val="000000"/>
              </w:rPr>
            </w:pPr>
          </w:p>
        </w:tc>
        <w:tc>
          <w:tcPr>
            <w:tcW w:w="2869" w:type="dxa"/>
            <w:vAlign w:val="center"/>
          </w:tcPr>
          <w:p w:rsidR="00001B6E" w:rsidRDefault="00223ED7">
            <w:pPr>
              <w:adjustRightInd w:val="0"/>
              <w:snapToGrid w:val="0"/>
              <w:jc w:val="center"/>
              <w:rPr>
                <w:rFonts w:ascii="Times New Roman" w:hAnsi="Times New Roman" w:cs="Times New Roman"/>
                <w:color w:val="000000"/>
              </w:rPr>
            </w:pPr>
            <w:r>
              <w:rPr>
                <w:rFonts w:ascii="Times New Roman" w:eastAsia="宋体" w:hAnsi="Times New Roman" w:cs="Times New Roman"/>
                <w:color w:val="000000"/>
              </w:rPr>
              <w:t>低温等离子净化装置排气筒</w:t>
            </w:r>
            <w:r>
              <w:rPr>
                <w:rFonts w:ascii="Times New Roman" w:eastAsia="宋体" w:hAnsi="Times New Roman" w:cs="Times New Roman"/>
                <w:color w:val="000000"/>
              </w:rPr>
              <w:t>3#</w:t>
            </w:r>
          </w:p>
        </w:tc>
        <w:tc>
          <w:tcPr>
            <w:tcW w:w="200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szCs w:val="21"/>
              </w:rPr>
              <w:t>非甲烷总烃</w:t>
            </w:r>
          </w:p>
        </w:tc>
        <w:tc>
          <w:tcPr>
            <w:tcW w:w="114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3</w:t>
            </w:r>
          </w:p>
        </w:tc>
        <w:tc>
          <w:tcPr>
            <w:tcW w:w="1140"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2</w:t>
            </w:r>
          </w:p>
        </w:tc>
      </w:tr>
      <w:tr w:rsidR="00001B6E">
        <w:trPr>
          <w:trHeight w:val="454"/>
        </w:trPr>
        <w:tc>
          <w:tcPr>
            <w:tcW w:w="570"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2</w:t>
            </w:r>
          </w:p>
        </w:tc>
        <w:tc>
          <w:tcPr>
            <w:tcW w:w="1721"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生产车间</w:t>
            </w:r>
          </w:p>
        </w:tc>
        <w:tc>
          <w:tcPr>
            <w:tcW w:w="2869" w:type="dxa"/>
            <w:vAlign w:val="center"/>
          </w:tcPr>
          <w:p w:rsidR="00001B6E" w:rsidRDefault="00223ED7">
            <w:pPr>
              <w:adjustRightInd w:val="0"/>
              <w:snapToGrid w:val="0"/>
              <w:jc w:val="center"/>
              <w:rPr>
                <w:rFonts w:ascii="Times New Roman" w:eastAsia="宋体" w:hAnsi="Times New Roman" w:cs="Times New Roman"/>
                <w:color w:val="FF0000"/>
                <w:szCs w:val="24"/>
              </w:rPr>
            </w:pPr>
            <w:r>
              <w:rPr>
                <w:rFonts w:ascii="Times New Roman" w:eastAsia="宋体" w:hAnsi="Times New Roman" w:cs="Times New Roman"/>
                <w:szCs w:val="24"/>
              </w:rPr>
              <w:t>1#</w:t>
            </w:r>
            <w:r>
              <w:rPr>
                <w:rFonts w:ascii="Times New Roman" w:eastAsia="宋体" w:hAnsi="Times New Roman" w:cs="Times New Roman"/>
                <w:szCs w:val="24"/>
              </w:rPr>
              <w:t>厂界西侧、</w:t>
            </w:r>
            <w:r>
              <w:rPr>
                <w:rFonts w:ascii="Times New Roman" w:eastAsia="宋体" w:hAnsi="Times New Roman" w:cs="Times New Roman"/>
                <w:szCs w:val="24"/>
              </w:rPr>
              <w:t>2#</w:t>
            </w:r>
            <w:r>
              <w:rPr>
                <w:rFonts w:ascii="Times New Roman" w:eastAsia="宋体" w:hAnsi="Times New Roman" w:cs="Times New Roman"/>
                <w:szCs w:val="24"/>
              </w:rPr>
              <w:t>厂界南侧、</w:t>
            </w:r>
            <w:r>
              <w:rPr>
                <w:rFonts w:ascii="Times New Roman" w:eastAsia="宋体" w:hAnsi="Times New Roman" w:cs="Times New Roman"/>
                <w:szCs w:val="24"/>
              </w:rPr>
              <w:t>3#</w:t>
            </w:r>
            <w:r>
              <w:rPr>
                <w:rFonts w:ascii="Times New Roman" w:eastAsia="宋体" w:hAnsi="Times New Roman" w:cs="Times New Roman"/>
                <w:szCs w:val="24"/>
              </w:rPr>
              <w:t>厂界东侧、</w:t>
            </w:r>
            <w:r>
              <w:rPr>
                <w:rFonts w:ascii="Times New Roman" w:eastAsia="宋体" w:hAnsi="Times New Roman" w:cs="Times New Roman"/>
                <w:szCs w:val="24"/>
              </w:rPr>
              <w:t>4#</w:t>
            </w:r>
            <w:r>
              <w:rPr>
                <w:rFonts w:ascii="Times New Roman" w:eastAsia="宋体" w:hAnsi="Times New Roman" w:cs="Times New Roman"/>
                <w:szCs w:val="24"/>
              </w:rPr>
              <w:t>厂界北侧</w:t>
            </w:r>
          </w:p>
        </w:tc>
        <w:tc>
          <w:tcPr>
            <w:tcW w:w="200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hAnsi="Times New Roman" w:cs="Times New Roman"/>
                <w:szCs w:val="21"/>
              </w:rPr>
              <w:t>颗粒物</w:t>
            </w:r>
            <w:r>
              <w:rPr>
                <w:rFonts w:ascii="Times New Roman" w:eastAsia="宋体" w:hAnsi="Times New Roman" w:cs="Times New Roman"/>
                <w:szCs w:val="21"/>
              </w:rPr>
              <w:t>、非甲烷总烃</w:t>
            </w:r>
          </w:p>
        </w:tc>
        <w:tc>
          <w:tcPr>
            <w:tcW w:w="1148"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3</w:t>
            </w:r>
          </w:p>
        </w:tc>
        <w:tc>
          <w:tcPr>
            <w:tcW w:w="1140" w:type="dxa"/>
            <w:vAlign w:val="center"/>
          </w:tcPr>
          <w:p w:rsidR="00001B6E" w:rsidRDefault="00223ED7">
            <w:pPr>
              <w:adjustRightInd w:val="0"/>
              <w:snapToGrid w:val="0"/>
              <w:jc w:val="center"/>
              <w:rPr>
                <w:rFonts w:ascii="Times New Roman" w:eastAsia="宋体" w:hAnsi="Times New Roman" w:cs="Times New Roman"/>
                <w:color w:val="000000"/>
                <w:szCs w:val="24"/>
              </w:rPr>
            </w:pPr>
            <w:r>
              <w:rPr>
                <w:rFonts w:ascii="Times New Roman" w:eastAsia="宋体" w:hAnsi="Times New Roman" w:cs="Times New Roman"/>
                <w:color w:val="000000"/>
                <w:szCs w:val="24"/>
              </w:rPr>
              <w:t>2</w:t>
            </w:r>
          </w:p>
        </w:tc>
      </w:tr>
    </w:tbl>
    <w:p w:rsidR="00001B6E" w:rsidRDefault="00223ED7">
      <w:pPr>
        <w:adjustRightInd w:val="0"/>
        <w:snapToGrid w:val="0"/>
        <w:spacing w:line="360" w:lineRule="auto"/>
        <w:jc w:val="left"/>
        <w:rPr>
          <w:rFonts w:ascii="Times New Roman" w:eastAsia="宋体" w:hAnsi="Times New Roman" w:cs="Times New Roman"/>
          <w:spacing w:val="-4"/>
          <w:sz w:val="24"/>
          <w:szCs w:val="24"/>
        </w:rPr>
      </w:pPr>
      <w:r>
        <w:rPr>
          <w:rFonts w:ascii="Times New Roman" w:eastAsia="宋体" w:hAnsi="Times New Roman" w:cs="Times New Roman"/>
          <w:spacing w:val="-4"/>
          <w:sz w:val="24"/>
          <w:szCs w:val="24"/>
        </w:rPr>
        <w:t>（</w:t>
      </w:r>
      <w:r>
        <w:rPr>
          <w:rFonts w:ascii="Times New Roman" w:eastAsia="宋体" w:hAnsi="Times New Roman" w:cs="Times New Roman"/>
          <w:spacing w:val="-4"/>
          <w:sz w:val="24"/>
          <w:szCs w:val="24"/>
        </w:rPr>
        <w:t>3</w:t>
      </w:r>
      <w:r>
        <w:rPr>
          <w:rFonts w:ascii="Times New Roman" w:eastAsia="宋体" w:hAnsi="Times New Roman" w:cs="Times New Roman"/>
          <w:spacing w:val="-4"/>
          <w:sz w:val="24"/>
          <w:szCs w:val="24"/>
        </w:rPr>
        <w:t>）监测点位</w:t>
      </w:r>
    </w:p>
    <w:p w:rsidR="00001B6E" w:rsidRDefault="00223ED7">
      <w:pPr>
        <w:ind w:firstLineChars="200" w:firstLine="464"/>
        <w:rPr>
          <w:rFonts w:ascii="Times New Roman" w:eastAsia="宋体" w:hAnsi="Times New Roman" w:cs="Times New Roman"/>
          <w:color w:val="FF0000"/>
          <w:sz w:val="24"/>
          <w:szCs w:val="24"/>
        </w:rPr>
      </w:pPr>
      <w:r>
        <w:rPr>
          <w:rFonts w:ascii="Times New Roman" w:eastAsia="宋体" w:hAnsi="Times New Roman" w:cs="Times New Roman"/>
          <w:spacing w:val="-4"/>
          <w:sz w:val="24"/>
          <w:szCs w:val="24"/>
        </w:rPr>
        <w:t>厂界噪声监测点位见图</w:t>
      </w:r>
      <w:r>
        <w:rPr>
          <w:rFonts w:ascii="Times New Roman" w:eastAsia="宋体" w:hAnsi="Times New Roman" w:cs="Times New Roman"/>
          <w:spacing w:val="-4"/>
          <w:sz w:val="24"/>
          <w:szCs w:val="24"/>
        </w:rPr>
        <w:t>7-1</w:t>
      </w:r>
      <w:r>
        <w:rPr>
          <w:rFonts w:ascii="Times New Roman" w:eastAsia="宋体" w:hAnsi="Times New Roman" w:cs="Times New Roman"/>
          <w:spacing w:val="-4"/>
          <w:sz w:val="24"/>
          <w:szCs w:val="24"/>
        </w:rPr>
        <w:t>。</w:t>
      </w:r>
      <w:r w:rsidR="00123C6C">
        <w:rPr>
          <w:rFonts w:ascii="Times New Roman" w:eastAsia="宋体" w:hAnsi="Times New Roman" w:cs="Times New Roman"/>
          <w:color w:val="FF0000"/>
          <w:sz w:val="24"/>
          <w:szCs w:val="24"/>
        </w:rPr>
        <w:pict>
          <v:shape id="直接箭头连接符 59" o:spid="_x0000_s1110" type="#_x0000_t32" style="position:absolute;left:0;text-align:left;margin-left:819pt;margin-top:157.45pt;width:0;height:64.5pt;flip:y;z-index:251718656;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N68wEAAPwDAAAOAAAAZHJzL2Uyb0RvYy54bWysU0uO1DAQ3SNxB8t7OslIg2aiTs+iB9gg&#10;aPHbexw7sfBPZdOdXIILILECVsBq9pyGmTkGZac7ID4SQmwsf+q9qveqvDwbjCZbAUE529BqUVIi&#10;LHetsl1Dnz+7f+eEkhCZbZl2VjR0FIGerW7fWu58LY5c73QrgCCJDfXON7SP0ddFEXgvDAsL54XF&#10;R+nAsIhH6IoW2A7ZjS6OyvJusXPQenBchIC359MjXWV+KQWPj6UMIhLdUKwt5hXyepHWYrVkdQfM&#10;94rvy2D/UIVhymLSmeqcRUZegfqFyigOLjgZF9yZwkmpuMgaUE1V/qTmac+8yFrQnOBnm8L/o+WP&#10;thsgqm3o8Skllhns0fWby6vX768/f/r67vLmy9u0//iB4DuatfOhRszabmB/Cn4DSfkgwRCplX+B&#10;c5C9QHVkyFaPs9ViiIRPlxxvT6rT6jh3oZgYEpOHEB8IZ0jaNDREYKrr49pZi/10MLGz7cMQsQYE&#10;HgAJrG1aI1P6nm1JHD0KiqCY7bRIAjA8hRRJyFR63sVRiwn+REj0A0uc0uRJFGsNZMtwhtqX1cyC&#10;kQkildYzqMzK/wjaxyaYyNP5t8A5Omd0Ns5Ao6yD32WNw6FUOcUfVE9ak+wL1465kdkOHLHsz/47&#10;pBn+8Zzh3z/t6hsAAAD//wMAUEsDBBQABgAIAAAAIQAc5nVc4QAAAA0BAAAPAAAAZHJzL2Rvd25y&#10;ZXYueG1sTI/NTsMwEITvSLyDtUi9USfEKm2IU1VIvQCC/nDpzY23SdR4HdluG3h6XHGA48yOZr8p&#10;5oPp2Bmdby1JSMcJMKTK6pZqCZ/b5f0UmA+KtOosoYQv9DAvb28KlWt7oTWeN6FmsYR8riQ0IfQ5&#10;575q0Cg/tj1SvB2sMypE6WqunbrEctPxhySZcKNaih8a1eNzg9VxczIS3lL38fK4ez8IX7vvHb2K&#10;lV9ZKUd3w+IJWMAh/IXhih/RoYxMe3si7VkX9SSbxjFBQpaKGbBr5NfaSxAimwEvC/5/RfkDAAD/&#10;/wMAUEsBAi0AFAAGAAgAAAAhALaDOJL+AAAA4QEAABMAAAAAAAAAAAAAAAAAAAAAAFtDb250ZW50&#10;X1R5cGVzXS54bWxQSwECLQAUAAYACAAAACEAOP0h/9YAAACUAQAACwAAAAAAAAAAAAAAAAAvAQAA&#10;X3JlbHMvLnJlbHNQSwECLQAUAAYACAAAACEA2vMTevMBAAD8AwAADgAAAAAAAAAAAAAAAAAuAgAA&#10;ZHJzL2Uyb0RvYy54bWxQSwECLQAUAAYACAAAACEAHOZ1XOEAAAANAQAADwAAAAAAAAAAAAAAAABN&#10;BAAAZHJzL2Rvd25yZXYueG1sUEsFBgAAAAAEAAQA8wAAAFsFAAAAAA==&#10;" strokecolor="black [3200]" strokeweight=".5pt">
            <v:stroke endarrow="block" joinstyle="miter"/>
          </v:shape>
        </w:pict>
      </w:r>
      <w:r w:rsidR="00123C6C">
        <w:rPr>
          <w:rFonts w:ascii="Times New Roman" w:eastAsia="宋体" w:hAnsi="Times New Roman" w:cs="Times New Roman"/>
          <w:color w:val="FF0000"/>
          <w:sz w:val="24"/>
          <w:szCs w:val="24"/>
        </w:rPr>
        <w:pict>
          <v:line id="直接连接符 65" o:spid="_x0000_s1109" style="position:absolute;left:0;text-align:left;z-index:251719680;mso-position-horizontal-relative:text;mso-position-vertical-relative:text;mso-width-relative:margin" from="802.5pt,188.2pt" to="833.2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yLxgEAALUDAAAOAAAAZHJzL2Uyb0RvYy54bWysU81uEzEQviP1HSzfm90EtYJVNj20gguC&#10;iJ8HcL3jrIX/NDbZzUvwAkjc4MSRO29D+xgdO8kWAUIIcZn1eL5vZr7x7PJitIZtAaP2ruXzWc0Z&#10;OOk77TYtf/P6yekjzmISrhPGO2j5DiK/WJ08WA6hgYXvvekAGSVxsRlCy/uUQlNVUfZgRZz5AI6C&#10;yqMViVzcVB2KgbJbUy3q+rwaPHYBvYQY6fZqH+Srkl8pkOmFUhESMy2n3lKxWOx1ttVqKZoNitBr&#10;eWhD/EMXVmhHRadUVyIJ9g71L6msluijV2kmva28UlpC0UBq5vVPal71IkDRQsOJYRpT/H9p5fPt&#10;GpnuWn5+xpkTlt7o5sPX7+8/3X77SPbmy2dGERrTEGJD6Eu3xoMXwxqz5lGhzV9Sw8Yy2t00WhgT&#10;k3T58HF9tqAK8hiq7nkBY3oK3rJ8aLnRLosWjdg+i4lqEfQIISf3sa9cTmlnIIONewmKhFCteWGX&#10;FYJLg2wr6PG7t/OsgnIVZKYobcxEqv9MOmAzDcpa/S1xQpeK3qWJaLXz+LuqaTy2qvb4o+q91iz7&#10;2ne78g5lHLQbRdlhj/Py/egX+v3ftroDAAD//wMAUEsDBBQABgAIAAAAIQCUALra3wAAAA0BAAAP&#10;AAAAZHJzL2Rvd25yZXYueG1sTI9RS8MwFIXfBf9DuIJvLnW6OLqmYwxEfBHX6XvW3KXV5KY0aVf/&#10;vRkI8/Gcezj3O8V6cpaN2IfWk4T7WQYMqfa6JSPhY/98twQWoiKtrCeU8IMB1uX1VaFy7U+0w7GK&#10;hqUSCrmS0MTY5ZyHukGnwsx3SOl29L1TMcnecN2rUyp3ls+zTHCnWkofGtXhtsH6uxqcBPvaj59m&#10;azZheNmJ6uv9OH/bj1Le3kybFbCIU7yE4Yyf0KFMTAc/kA7MJi2yRRoTJTw8iUdg54gQYgHs8Gfx&#10;suD/V5S/AAAA//8DAFBLAQItABQABgAIAAAAIQC2gziS/gAAAOEBAAATAAAAAAAAAAAAAAAAAAAA&#10;AABbQ29udGVudF9UeXBlc10ueG1sUEsBAi0AFAAGAAgAAAAhADj9If/WAAAAlAEAAAsAAAAAAAAA&#10;AAAAAAAALwEAAF9yZWxzLy5yZWxzUEsBAi0AFAAGAAgAAAAhAMNsvIvGAQAAtQMAAA4AAAAAAAAA&#10;AAAAAAAALgIAAGRycy9lMm9Eb2MueG1sUEsBAi0AFAAGAAgAAAAhAJQAutrfAAAADQEAAA8AAAAA&#10;AAAAAAAAAAAAIAQAAGRycy9kb3ducmV2LnhtbFBLBQYAAAAABAAEAPMAAAAsBQAAAAA=&#10;" strokecolor="black [3200]" strokeweight=".5pt">
            <v:stroke joinstyle="miter"/>
          </v:line>
        </w:pict>
      </w:r>
      <w:r w:rsidR="00123C6C">
        <w:rPr>
          <w:rFonts w:ascii="Times New Roman" w:eastAsia="宋体" w:hAnsi="Times New Roman" w:cs="Times New Roman"/>
          <w:color w:val="FF0000"/>
          <w:sz w:val="24"/>
          <w:szCs w:val="24"/>
        </w:rPr>
        <w:pict>
          <v:shape id="直接箭头连接符 77" o:spid="_x0000_s1108" type="#_x0000_t32" style="position:absolute;left:0;text-align:left;margin-left:807pt;margin-top:145.45pt;width:0;height:64.5pt;flip:y;z-index:251716608;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Bi8wEAAPwDAAAOAAAAZHJzL2Uyb0RvYy54bWysU0uO1DAQ3SNxB8t7OslIMEPU6Vn0ABsE&#10;LT6z9zh2x8I/lU0nuQQXQGIFrIDV7DnNMByDstMdEB8JITaWP/Ve1XtVXp4ORpOdgKCcbWi1KCkR&#10;lrtW2W1Dnz+7f+uEkhCZbZl2VjR0FIGerm7eWPa+Fkeuc7oVQJDEhrr3De1i9HVRBN4Jw8LCeWHx&#10;UTowLOIRtkULrEd2o4ujsrxT9A5aD46LEPD2bHqkq8wvpeDxsZRBRKIbirXFvEJeL9JarJas3gLz&#10;neL7Mtg/VGGYsph0pjpjkZGXoH6hMoqDC07GBXemcFIqLrIGVFOVP6l52jEvshY0J/jZpvD/aPmj&#10;3QaIaht6fEyJZQZ7dP368surd9efPl69vfz6+U3af3hP8B3N6n2oEbO2G9ifgt9AUj5IMERq5c9x&#10;DrIXqI4M2epxtloMkfDpkuPtSXW3up27UEwMiclDiA+EMyRtGhoiMLXt4tpZi/10MLGz3cMQsQYE&#10;HgAJrG1aI1P6nm1JHD0KiqCY3WqRBGB4CimSkKn0vIujFhP8iZDoB5Y4pcmTKNYayI7hDLUvqpkF&#10;IxNEKq1nUJmV/xG0j00wkafzb4FzdM7obJyBRlkHv8sah0Opcoo/qJ60JtkXrh1zI7MdOGLZn/13&#10;SDP84znDv3/a1TcAAAD//wMAUEsDBBQABgAIAAAAIQBpEvlx4QAAAA0BAAAPAAAAZHJzL2Rvd25y&#10;ZXYueG1sTI/BTsMwEETvSP0Ha5G4tU6qqJAQp6qQuACCUrj05sbbJCJeR163DXw9rjiU48yOZt+U&#10;y9H24oieO0cK0lkCAql2pqNGwefH4/QOBAdNRveOUME3MiyryVWpC+NO9I7HTWhELCEutII2hKGQ&#10;kusWreaZG5Dibe+81SFK30jj9SmW217Ok2Qhre4ofmj1gA8t1l+bg1Xwkvq3p9vt6z7jxv9s6Tlb&#10;89opdXM9ru5BBBzDJQxn/IgOVWTauQMZFn3UizSLY4KCeZ7kIM6RP2unIEvzHGRVyv8rql8AAAD/&#10;/wMAUEsBAi0AFAAGAAgAAAAhALaDOJL+AAAA4QEAABMAAAAAAAAAAAAAAAAAAAAAAFtDb250ZW50&#10;X1R5cGVzXS54bWxQSwECLQAUAAYACAAAACEAOP0h/9YAAACUAQAACwAAAAAAAAAAAAAAAAAvAQAA&#10;X3JlbHMvLnJlbHNQSwECLQAUAAYACAAAACEA6S3AYvMBAAD8AwAADgAAAAAAAAAAAAAAAAAuAgAA&#10;ZHJzL2Uyb0RvYy54bWxQSwECLQAUAAYACAAAACEAaRL5ceEAAAANAQAADwAAAAAAAAAAAAAAAABN&#10;BAAAZHJzL2Rvd25yZXYueG1sUEsFBgAAAAAEAAQA8wAAAFsFAAAAAA==&#10;" strokecolor="black [3200]" strokeweight=".5pt">
            <v:stroke endarrow="block" joinstyle="miter"/>
          </v:shape>
        </w:pict>
      </w:r>
      <w:r w:rsidR="00123C6C">
        <w:rPr>
          <w:rFonts w:ascii="Times New Roman" w:eastAsia="宋体" w:hAnsi="Times New Roman" w:cs="Times New Roman"/>
          <w:color w:val="FF0000"/>
          <w:sz w:val="24"/>
          <w:szCs w:val="24"/>
        </w:rPr>
        <w:pict>
          <v:line id="直接连接符 78" o:spid="_x0000_s1107" style="position:absolute;left:0;text-align:left;z-index:251717632;mso-position-horizontal-relative:text;mso-position-vertical-relative:text;mso-width-relative:margin" from="790.5pt,176.2pt" to="821.2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bpxwEAALUDAAAOAAAAZHJzL2Uyb0RvYy54bWysU0uOEzEQ3SPNHSzvJ93JaPi00pnFjGCD&#10;IOJzAI+7nLbGP5VNunMJLoDEDlYs2XMbhmNQdpIeBAghxKba5Xqvql65enkxWsO2gFF71/L5rOYM&#10;nPSddpuWv371+PQhZzEJ1wnjHbR8B5FfrE7uLYfQwML33nSAjJK42Ayh5X1KoamqKHuwIs58AEdB&#10;5dGKRC5uqg7FQNmtqRZ1fb8aPHYBvYQY6fZqH+Srkl8pkOm5UhESMy2n3lKxWOx1ttVqKZoNitBr&#10;eWhD/EMXVmhHRadUVyIJ9gb1L6msluijV2kmva28UlpC0UBq5vVPal72IkDRQsOJYRpT/H9p5bPt&#10;GpnuWv6AXsoJS290++7z17cfvn15T/b200dGERrTEGJD6Eu3xoMXwxqz5lGhzV9Sw8Yy2t00WhgT&#10;k3R59qg+X5xzJo+h6o4XMKYn4C3Lh5Yb7bJo0Yjt05ioFkGPEHJyH/vK5ZR2BjLYuBegSAjVmhd2&#10;WSG4NMi2gh6/u5lnFZSrIDNFaWMmUv1n0gGbaVDW6m+JE7pU9C5NRKudx99VTeOxVbXHH1XvtWbZ&#10;177blXco46DdKMoOe5yX70e/0O/+ttV3AAAA//8DAFBLAwQUAAYACAAAACEAZ7aTO98AAAANAQAA&#10;DwAAAGRycy9kb3ducmV2LnhtbEyPUUvDMBSF3wX/Q7iCby5dXcuoTccYiPgirtP3rLlrq8lNSdKu&#10;/nszEObjOfdw7nfKzWw0m9D53pKA5SIBhtRY1VMr4OPw/LAG5oMkJbUlFPCDHjbV7U0pC2XPtMep&#10;Di2LJeQLKaALYSg4902HRvqFHZDi7WSdkSFK13Ll5DmWG83TJMm5kT3FD50ccNdh812PRoB+ddNn&#10;u2u3fnzZ5/XX+yl9O0xC3N/N2ydgAedwDcMFP6JDFZmOdiTlmY46Wy/jmCDgMUtXwC6RfJVmwI5/&#10;Fq9K/n9F9QsAAP//AwBQSwECLQAUAAYACAAAACEAtoM4kv4AAADhAQAAEwAAAAAAAAAAAAAAAAAA&#10;AAAAW0NvbnRlbnRfVHlwZXNdLnhtbFBLAQItABQABgAIAAAAIQA4/SH/1gAAAJQBAAALAAAAAAAA&#10;AAAAAAAAAC8BAABfcmVscy8ucmVsc1BLAQItABQABgAIAAAAIQCiibbpxwEAALUDAAAOAAAAAAAA&#10;AAAAAAAAAC4CAABkcnMvZTJvRG9jLnhtbFBLAQItABQABgAIAAAAIQBntpM73wAAAA0BAAAPAAAA&#10;AAAAAAAAAAAAACEEAABkcnMvZG93bnJldi54bWxQSwUGAAAAAAQABADzAAAALQUAAAAA&#10;" strokecolor="black [3200]" strokeweight=".5pt">
            <v:stroke joinstyle="miter"/>
          </v:line>
        </w:pict>
      </w:r>
    </w:p>
    <w:p w:rsidR="00001B6E" w:rsidRDefault="00223ED7">
      <w:pPr>
        <w:jc w:val="center"/>
        <w:rPr>
          <w:rFonts w:ascii="Times New Roman" w:eastAsia="宋体" w:hAnsi="Times New Roman" w:cs="Times New Roman"/>
          <w:color w:val="FF0000"/>
          <w:sz w:val="24"/>
          <w:szCs w:val="24"/>
        </w:rPr>
      </w:pPr>
      <w:r>
        <w:rPr>
          <w:rFonts w:ascii="Times New Roman" w:hAnsi="Times New Roman" w:cs="Times New Roman"/>
          <w:noProof/>
          <w:kern w:val="0"/>
          <w:sz w:val="24"/>
          <w:szCs w:val="24"/>
        </w:rPr>
        <w:lastRenderedPageBreak/>
        <w:drawing>
          <wp:inline distT="0" distB="0" distL="114300" distR="114300">
            <wp:extent cx="6294755" cy="4110355"/>
            <wp:effectExtent l="0" t="0" r="10795"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5"/>
                    <a:stretch>
                      <a:fillRect/>
                    </a:stretch>
                  </pic:blipFill>
                  <pic:spPr>
                    <a:xfrm>
                      <a:off x="0" y="0"/>
                      <a:ext cx="6294755" cy="4110355"/>
                    </a:xfrm>
                    <a:prstGeom prst="rect">
                      <a:avLst/>
                    </a:prstGeom>
                    <a:noFill/>
                    <a:ln w="9525">
                      <a:noFill/>
                    </a:ln>
                  </pic:spPr>
                </pic:pic>
              </a:graphicData>
            </a:graphic>
          </wp:inline>
        </w:drawing>
      </w:r>
    </w:p>
    <w:p w:rsidR="00001B6E" w:rsidRDefault="00223ED7">
      <w:pPr>
        <w:adjustRightInd w:val="0"/>
        <w:snapToGrid w:val="0"/>
        <w:spacing w:line="360" w:lineRule="auto"/>
        <w:jc w:val="center"/>
        <w:rPr>
          <w:rFonts w:ascii="Times New Roman" w:eastAsia="宋体" w:hAnsi="Times New Roman" w:cs="Times New Roman"/>
          <w:b/>
          <w:spacing w:val="-4"/>
          <w:sz w:val="24"/>
          <w:szCs w:val="24"/>
        </w:rPr>
        <w:sectPr w:rsidR="00001B6E">
          <w:pgSz w:w="11906" w:h="16838"/>
          <w:pgMar w:top="1418" w:right="1134" w:bottom="1134" w:left="1418" w:header="851" w:footer="992" w:gutter="0"/>
          <w:cols w:space="425"/>
          <w:docGrid w:linePitch="312"/>
        </w:sectPr>
      </w:pPr>
      <w:r>
        <w:rPr>
          <w:rFonts w:ascii="Times New Roman" w:eastAsia="宋体" w:hAnsi="Times New Roman" w:cs="Times New Roman"/>
          <w:b/>
          <w:spacing w:val="-4"/>
          <w:sz w:val="24"/>
          <w:szCs w:val="24"/>
        </w:rPr>
        <w:t>图</w:t>
      </w:r>
      <w:r>
        <w:rPr>
          <w:rFonts w:ascii="Times New Roman" w:eastAsia="宋体" w:hAnsi="Times New Roman" w:cs="Times New Roman"/>
          <w:b/>
          <w:spacing w:val="-4"/>
          <w:sz w:val="24"/>
          <w:szCs w:val="24"/>
        </w:rPr>
        <w:t xml:space="preserve">7-1 </w:t>
      </w:r>
      <w:r>
        <w:rPr>
          <w:rFonts w:ascii="Times New Roman" w:eastAsia="宋体" w:hAnsi="Times New Roman" w:cs="Times New Roman"/>
          <w:b/>
          <w:spacing w:val="-4"/>
          <w:sz w:val="24"/>
          <w:szCs w:val="24"/>
        </w:rPr>
        <w:t>监测点位图</w:t>
      </w:r>
    </w:p>
    <w:p w:rsidR="00001B6E" w:rsidRDefault="00223ED7">
      <w:pPr>
        <w:adjustRightInd w:val="0"/>
        <w:snapToGrid w:val="0"/>
        <w:spacing w:line="360" w:lineRule="auto"/>
        <w:jc w:val="left"/>
        <w:outlineLvl w:val="0"/>
        <w:rPr>
          <w:rFonts w:ascii="Times New Roman" w:eastAsia="宋体" w:hAnsi="Times New Roman" w:cs="Times New Roman"/>
          <w:b/>
          <w:sz w:val="28"/>
          <w:szCs w:val="24"/>
        </w:rPr>
      </w:pPr>
      <w:bookmarkStart w:id="66" w:name="_Toc520897518"/>
      <w:bookmarkStart w:id="67" w:name="_Toc29739"/>
      <w:r>
        <w:rPr>
          <w:rFonts w:ascii="Times New Roman" w:eastAsia="宋体" w:hAnsi="Times New Roman" w:cs="Times New Roman"/>
          <w:b/>
          <w:sz w:val="28"/>
          <w:szCs w:val="24"/>
        </w:rPr>
        <w:lastRenderedPageBreak/>
        <w:t>八、质量保证及质量控制</w:t>
      </w:r>
      <w:bookmarkEnd w:id="66"/>
      <w:bookmarkEnd w:id="67"/>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建设单位委托具备环境监测资质的浙江华才检测技术有限公司开展验收监测工作，共同建立并实施质量保证与控制措施方案。</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68" w:name="_Toc520897519"/>
      <w:bookmarkStart w:id="69" w:name="_Toc31293"/>
      <w:r>
        <w:rPr>
          <w:rFonts w:ascii="Times New Roman" w:eastAsia="宋体" w:hAnsi="Times New Roman" w:cs="Times New Roman"/>
          <w:b/>
          <w:sz w:val="24"/>
          <w:szCs w:val="24"/>
        </w:rPr>
        <w:t>8.1</w:t>
      </w:r>
      <w:r>
        <w:rPr>
          <w:rFonts w:ascii="Times New Roman" w:eastAsia="宋体" w:hAnsi="Times New Roman" w:cs="Times New Roman"/>
          <w:b/>
          <w:sz w:val="24"/>
          <w:szCs w:val="24"/>
        </w:rPr>
        <w:t>监测分析方法</w:t>
      </w:r>
      <w:bookmarkEnd w:id="68"/>
      <w:bookmarkEnd w:id="69"/>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各项监测因子监的测分析方法名称、方法标准号、分析方法的最低检出限见表</w:t>
      </w:r>
      <w:r>
        <w:rPr>
          <w:rFonts w:ascii="Times New Roman" w:eastAsia="宋体" w:hAnsi="Times New Roman" w:cs="Times New Roman"/>
          <w:color w:val="000000"/>
          <w:spacing w:val="-4"/>
          <w:sz w:val="24"/>
          <w:szCs w:val="24"/>
        </w:rPr>
        <w:t>8-1</w:t>
      </w:r>
      <w:r>
        <w:rPr>
          <w:rFonts w:ascii="Times New Roman" w:eastAsia="宋体" w:hAnsi="Times New Roman" w:cs="Times New Roman"/>
          <w:color w:val="000000"/>
          <w:spacing w:val="-4"/>
          <w:sz w:val="24"/>
          <w:szCs w:val="24"/>
        </w:rPr>
        <w:t>。</w:t>
      </w:r>
    </w:p>
    <w:p w:rsidR="00001B6E" w:rsidRDefault="00223ED7">
      <w:pPr>
        <w:adjustRightInd w:val="0"/>
        <w:snapToGrid w:val="0"/>
        <w:jc w:val="center"/>
        <w:rPr>
          <w:rFonts w:ascii="Times New Roman" w:eastAsia="宋体" w:hAnsi="Times New Roman" w:cs="Times New Roman"/>
          <w:b/>
          <w:spacing w:val="-4"/>
          <w:sz w:val="24"/>
          <w:szCs w:val="24"/>
        </w:rPr>
      </w:pPr>
      <w:r>
        <w:rPr>
          <w:rFonts w:ascii="Times New Roman" w:eastAsia="宋体" w:hAnsi="Times New Roman" w:cs="Times New Roman"/>
          <w:b/>
          <w:spacing w:val="-4"/>
          <w:sz w:val="24"/>
          <w:szCs w:val="24"/>
        </w:rPr>
        <w:t>表</w:t>
      </w:r>
      <w:r>
        <w:rPr>
          <w:rFonts w:ascii="Times New Roman" w:eastAsia="宋体" w:hAnsi="Times New Roman" w:cs="Times New Roman"/>
          <w:b/>
          <w:spacing w:val="-4"/>
          <w:sz w:val="24"/>
          <w:szCs w:val="24"/>
        </w:rPr>
        <w:t>8-1</w:t>
      </w:r>
      <w:r>
        <w:rPr>
          <w:rFonts w:ascii="Times New Roman" w:eastAsia="宋体" w:hAnsi="Times New Roman" w:cs="Times New Roman"/>
          <w:b/>
          <w:spacing w:val="-4"/>
          <w:sz w:val="24"/>
          <w:szCs w:val="24"/>
        </w:rPr>
        <w:t>监测分析方法一览表</w:t>
      </w:r>
    </w:p>
    <w:tbl>
      <w:tblPr>
        <w:tblStyle w:val="ac"/>
        <w:tblW w:w="9648" w:type="dxa"/>
        <w:jc w:val="center"/>
        <w:tblInd w:w="-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tblPr>
      <w:tblGrid>
        <w:gridCol w:w="1303"/>
        <w:gridCol w:w="1996"/>
        <w:gridCol w:w="6349"/>
      </w:tblGrid>
      <w:tr w:rsidR="00001B6E">
        <w:trPr>
          <w:trHeight w:val="274"/>
          <w:jc w:val="center"/>
        </w:trPr>
        <w:tc>
          <w:tcPr>
            <w:tcW w:w="1303"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bookmarkStart w:id="70" w:name="_Toc520897520"/>
            <w:r>
              <w:rPr>
                <w:rFonts w:ascii="Times New Roman" w:hAnsi="Times New Roman" w:cs="Times New Roman"/>
                <w:color w:val="000000" w:themeColor="text1"/>
                <w:szCs w:val="21"/>
              </w:rPr>
              <w:t>项目类别</w:t>
            </w: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检测项目</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检测标准（方法）名称及编号（含年号）</w:t>
            </w:r>
          </w:p>
        </w:tc>
      </w:tr>
      <w:tr w:rsidR="00001B6E">
        <w:trPr>
          <w:trHeight w:val="423"/>
          <w:jc w:val="center"/>
        </w:trPr>
        <w:tc>
          <w:tcPr>
            <w:tcW w:w="1303" w:type="dxa"/>
            <w:vMerge w:val="restart"/>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废水</w:t>
            </w: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pH</w:t>
            </w:r>
            <w:r>
              <w:rPr>
                <w:rFonts w:ascii="Times New Roman" w:hAnsi="Times New Roman" w:cs="Times New Roman"/>
                <w:color w:val="000000" w:themeColor="text1"/>
                <w:szCs w:val="21"/>
              </w:rPr>
              <w:t>值</w:t>
            </w:r>
          </w:p>
        </w:tc>
        <w:tc>
          <w:tcPr>
            <w:tcW w:w="6349" w:type="dxa"/>
            <w:tcBorders>
              <w:tl2br w:val="nil"/>
              <w:tr2bl w:val="nil"/>
            </w:tcBorders>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水质</w:t>
            </w:r>
            <w:r>
              <w:rPr>
                <w:rFonts w:ascii="Times New Roman" w:hAnsi="Times New Roman" w:cs="Times New Roman"/>
                <w:color w:val="000000" w:themeColor="text1"/>
                <w:szCs w:val="21"/>
              </w:rPr>
              <w:t xml:space="preserve"> pH</w:t>
            </w:r>
            <w:r>
              <w:rPr>
                <w:rFonts w:ascii="Times New Roman" w:hAnsi="Times New Roman" w:cs="Times New Roman"/>
                <w:color w:val="000000" w:themeColor="text1"/>
                <w:szCs w:val="21"/>
              </w:rPr>
              <w:t>值的测定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玻璃电极法</w:t>
            </w:r>
            <w:r>
              <w:rPr>
                <w:rFonts w:ascii="Times New Roman" w:hAnsi="Times New Roman" w:cs="Times New Roman"/>
                <w:color w:val="000000" w:themeColor="text1"/>
                <w:szCs w:val="21"/>
              </w:rPr>
              <w:t>GB/T 6920-1986</w:t>
            </w:r>
          </w:p>
        </w:tc>
      </w:tr>
      <w:tr w:rsidR="00001B6E">
        <w:trPr>
          <w:trHeight w:val="308"/>
          <w:jc w:val="center"/>
        </w:trPr>
        <w:tc>
          <w:tcPr>
            <w:tcW w:w="1303" w:type="dxa"/>
            <w:vMerge/>
            <w:tcBorders>
              <w:tl2br w:val="nil"/>
              <w:tr2bl w:val="nil"/>
            </w:tcBorders>
            <w:vAlign w:val="center"/>
          </w:tcPr>
          <w:p w:rsidR="00001B6E" w:rsidRDefault="00001B6E">
            <w:pPr>
              <w:spacing w:line="360" w:lineRule="auto"/>
              <w:jc w:val="center"/>
              <w:rPr>
                <w:rFonts w:ascii="Times New Roman" w:hAnsi="Times New Roman" w:cs="Times New Roman"/>
                <w:color w:val="000000" w:themeColor="text1"/>
                <w:szCs w:val="21"/>
              </w:rPr>
            </w:pP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氨氮</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水质</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氨氮的测定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纳氏试剂分光光度法</w:t>
            </w:r>
            <w:r>
              <w:rPr>
                <w:rFonts w:ascii="Times New Roman" w:hAnsi="Times New Roman" w:cs="Times New Roman"/>
                <w:color w:val="000000" w:themeColor="text1"/>
                <w:szCs w:val="21"/>
              </w:rPr>
              <w:t xml:space="preserve"> HJ 535-2009</w:t>
            </w:r>
          </w:p>
        </w:tc>
      </w:tr>
      <w:tr w:rsidR="00001B6E">
        <w:trPr>
          <w:trHeight w:val="354"/>
          <w:jc w:val="center"/>
        </w:trPr>
        <w:tc>
          <w:tcPr>
            <w:tcW w:w="1303" w:type="dxa"/>
            <w:vMerge/>
            <w:tcBorders>
              <w:tl2br w:val="nil"/>
              <w:tr2bl w:val="nil"/>
            </w:tcBorders>
            <w:vAlign w:val="center"/>
          </w:tcPr>
          <w:p w:rsidR="00001B6E" w:rsidRDefault="00001B6E">
            <w:pPr>
              <w:spacing w:line="360" w:lineRule="auto"/>
              <w:jc w:val="center"/>
              <w:rPr>
                <w:rFonts w:ascii="Times New Roman" w:hAnsi="Times New Roman" w:cs="Times New Roman"/>
                <w:color w:val="000000" w:themeColor="text1"/>
                <w:szCs w:val="21"/>
              </w:rPr>
            </w:pP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化学需氧量</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水质</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化学需氧量的测定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重铬酸盐法</w:t>
            </w:r>
            <w:r>
              <w:rPr>
                <w:rFonts w:ascii="Times New Roman" w:hAnsi="Times New Roman" w:cs="Times New Roman"/>
                <w:color w:val="000000" w:themeColor="text1"/>
                <w:szCs w:val="21"/>
              </w:rPr>
              <w:t xml:space="preserve"> HJ 828-2017</w:t>
            </w:r>
          </w:p>
        </w:tc>
      </w:tr>
      <w:tr w:rsidR="00001B6E">
        <w:trPr>
          <w:trHeight w:val="343"/>
          <w:jc w:val="center"/>
        </w:trPr>
        <w:tc>
          <w:tcPr>
            <w:tcW w:w="1303" w:type="dxa"/>
            <w:vMerge/>
            <w:tcBorders>
              <w:tl2br w:val="nil"/>
              <w:tr2bl w:val="nil"/>
            </w:tcBorders>
            <w:vAlign w:val="center"/>
          </w:tcPr>
          <w:p w:rsidR="00001B6E" w:rsidRDefault="00001B6E">
            <w:pPr>
              <w:spacing w:line="360" w:lineRule="auto"/>
              <w:jc w:val="center"/>
              <w:rPr>
                <w:rFonts w:ascii="Times New Roman" w:hAnsi="Times New Roman" w:cs="Times New Roman"/>
                <w:color w:val="000000" w:themeColor="text1"/>
                <w:szCs w:val="21"/>
              </w:rPr>
            </w:pP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五日生化需氧量</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水质</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五日生化需氧量（</w:t>
            </w:r>
            <w:r>
              <w:rPr>
                <w:rFonts w:ascii="Times New Roman" w:hAnsi="Times New Roman" w:cs="Times New Roman"/>
                <w:color w:val="000000" w:themeColor="text1"/>
                <w:szCs w:val="21"/>
              </w:rPr>
              <w:t>BOD5</w:t>
            </w:r>
            <w:r>
              <w:rPr>
                <w:rFonts w:ascii="Times New Roman" w:hAnsi="Times New Roman" w:cs="Times New Roman"/>
                <w:color w:val="000000" w:themeColor="text1"/>
                <w:szCs w:val="21"/>
              </w:rPr>
              <w:t>）的测定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稀释与接种法</w:t>
            </w:r>
            <w:r>
              <w:rPr>
                <w:rFonts w:ascii="Times New Roman" w:hAnsi="Times New Roman" w:cs="Times New Roman"/>
                <w:color w:val="000000" w:themeColor="text1"/>
                <w:szCs w:val="21"/>
              </w:rPr>
              <w:t xml:space="preserve"> HJ 505-2009</w:t>
            </w:r>
          </w:p>
        </w:tc>
      </w:tr>
      <w:tr w:rsidR="00001B6E">
        <w:trPr>
          <w:trHeight w:val="331"/>
          <w:jc w:val="center"/>
        </w:trPr>
        <w:tc>
          <w:tcPr>
            <w:tcW w:w="1303" w:type="dxa"/>
            <w:vMerge/>
            <w:tcBorders>
              <w:tl2br w:val="nil"/>
              <w:tr2bl w:val="nil"/>
            </w:tcBorders>
            <w:vAlign w:val="center"/>
          </w:tcPr>
          <w:p w:rsidR="00001B6E" w:rsidRDefault="00001B6E">
            <w:pPr>
              <w:spacing w:line="360" w:lineRule="auto"/>
              <w:jc w:val="center"/>
              <w:rPr>
                <w:rFonts w:ascii="Times New Roman" w:hAnsi="Times New Roman" w:cs="Times New Roman"/>
                <w:color w:val="000000" w:themeColor="text1"/>
                <w:szCs w:val="21"/>
              </w:rPr>
            </w:pP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悬浮物</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水质</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悬浮物的测定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重量法</w:t>
            </w:r>
            <w:r>
              <w:rPr>
                <w:rFonts w:ascii="Times New Roman" w:hAnsi="Times New Roman" w:cs="Times New Roman"/>
                <w:color w:val="000000" w:themeColor="text1"/>
                <w:szCs w:val="21"/>
              </w:rPr>
              <w:t>GB/T 11901-1989</w:t>
            </w:r>
          </w:p>
        </w:tc>
      </w:tr>
      <w:tr w:rsidR="00001B6E">
        <w:trPr>
          <w:trHeight w:val="302"/>
          <w:jc w:val="center"/>
        </w:trPr>
        <w:tc>
          <w:tcPr>
            <w:tcW w:w="1303" w:type="dxa"/>
            <w:vMerge/>
            <w:tcBorders>
              <w:tl2br w:val="nil"/>
              <w:tr2bl w:val="nil"/>
            </w:tcBorders>
            <w:vAlign w:val="center"/>
          </w:tcPr>
          <w:p w:rsidR="00001B6E" w:rsidRDefault="00001B6E">
            <w:pPr>
              <w:spacing w:line="360" w:lineRule="auto"/>
              <w:jc w:val="center"/>
              <w:rPr>
                <w:rFonts w:ascii="Times New Roman" w:hAnsi="Times New Roman" w:cs="Times New Roman"/>
                <w:color w:val="000000" w:themeColor="text1"/>
                <w:szCs w:val="21"/>
              </w:rPr>
            </w:pP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动植物油</w:t>
            </w:r>
          </w:p>
        </w:tc>
        <w:tc>
          <w:tcPr>
            <w:tcW w:w="6349" w:type="dxa"/>
            <w:tcBorders>
              <w:tl2br w:val="nil"/>
              <w:tr2bl w:val="nil"/>
            </w:tcBorders>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水质</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石油类和动植物油类的测定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红外分光光度法</w:t>
            </w:r>
            <w:r>
              <w:rPr>
                <w:rFonts w:ascii="Times New Roman" w:hAnsi="Times New Roman" w:cs="Times New Roman"/>
                <w:color w:val="000000" w:themeColor="text1"/>
                <w:szCs w:val="21"/>
              </w:rPr>
              <w:t xml:space="preserve"> HJ 637-2012</w:t>
            </w:r>
          </w:p>
        </w:tc>
      </w:tr>
      <w:tr w:rsidR="00001B6E">
        <w:trPr>
          <w:trHeight w:val="297"/>
          <w:jc w:val="center"/>
        </w:trPr>
        <w:tc>
          <w:tcPr>
            <w:tcW w:w="1303" w:type="dxa"/>
            <w:vMerge w:val="restart"/>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有组织废气</w:t>
            </w: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非甲烷总烃</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固定污染源废气</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总烃、甲烷和非甲烷总烃的测定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气相色谱法</w:t>
            </w:r>
            <w:r>
              <w:rPr>
                <w:rFonts w:ascii="Times New Roman" w:hAnsi="Times New Roman" w:cs="Times New Roman"/>
                <w:color w:val="000000" w:themeColor="text1"/>
                <w:szCs w:val="21"/>
              </w:rPr>
              <w:t xml:space="preserve"> </w:t>
            </w:r>
          </w:p>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HJ 38-2017</w:t>
            </w:r>
          </w:p>
        </w:tc>
      </w:tr>
      <w:tr w:rsidR="00001B6E">
        <w:trPr>
          <w:trHeight w:val="364"/>
          <w:jc w:val="center"/>
        </w:trPr>
        <w:tc>
          <w:tcPr>
            <w:tcW w:w="1303" w:type="dxa"/>
            <w:vMerge/>
            <w:tcBorders>
              <w:tl2br w:val="nil"/>
              <w:tr2bl w:val="nil"/>
            </w:tcBorders>
            <w:vAlign w:val="center"/>
          </w:tcPr>
          <w:p w:rsidR="00001B6E" w:rsidRDefault="00001B6E">
            <w:pPr>
              <w:spacing w:line="360" w:lineRule="auto"/>
              <w:jc w:val="center"/>
              <w:rPr>
                <w:rFonts w:ascii="Times New Roman" w:hAnsi="Times New Roman" w:cs="Times New Roman"/>
                <w:color w:val="000000" w:themeColor="text1"/>
                <w:szCs w:val="21"/>
              </w:rPr>
            </w:pP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颗粒物</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固定污染源排气中颗粒物测定与气态污染物采样方法</w:t>
            </w:r>
            <w:r>
              <w:rPr>
                <w:rFonts w:ascii="Times New Roman" w:hAnsi="Times New Roman" w:cs="Times New Roman"/>
                <w:color w:val="000000" w:themeColor="text1"/>
                <w:szCs w:val="21"/>
              </w:rPr>
              <w:t xml:space="preserve"> </w:t>
            </w:r>
          </w:p>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GB/T 16157-1996</w:t>
            </w:r>
          </w:p>
        </w:tc>
      </w:tr>
      <w:tr w:rsidR="00001B6E">
        <w:trPr>
          <w:trHeight w:val="364"/>
          <w:jc w:val="center"/>
        </w:trPr>
        <w:tc>
          <w:tcPr>
            <w:tcW w:w="1303" w:type="dxa"/>
            <w:vMerge w:val="restart"/>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无组织废气</w:t>
            </w: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非甲烷总烃</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环境空气总烃、甲烷和非甲烷总烃的测定</w:t>
            </w:r>
            <w:r>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直接进样气相色谱法</w:t>
            </w:r>
          </w:p>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HJ604-2017</w:t>
            </w:r>
          </w:p>
        </w:tc>
      </w:tr>
      <w:tr w:rsidR="00001B6E">
        <w:trPr>
          <w:trHeight w:val="364"/>
          <w:jc w:val="center"/>
        </w:trPr>
        <w:tc>
          <w:tcPr>
            <w:tcW w:w="1303" w:type="dxa"/>
            <w:vMerge/>
            <w:tcBorders>
              <w:tl2br w:val="nil"/>
              <w:tr2bl w:val="nil"/>
            </w:tcBorders>
            <w:vAlign w:val="center"/>
          </w:tcPr>
          <w:p w:rsidR="00001B6E" w:rsidRDefault="00001B6E">
            <w:pPr>
              <w:spacing w:line="360" w:lineRule="auto"/>
              <w:jc w:val="center"/>
              <w:rPr>
                <w:rFonts w:ascii="Times New Roman" w:hAnsi="Times New Roman" w:cs="Times New Roman"/>
                <w:color w:val="000000" w:themeColor="text1"/>
                <w:szCs w:val="21"/>
              </w:rPr>
            </w:pPr>
          </w:p>
        </w:tc>
        <w:tc>
          <w:tcPr>
            <w:tcW w:w="1996" w:type="dxa"/>
            <w:tcBorders>
              <w:tl2br w:val="nil"/>
              <w:tr2bl w:val="nil"/>
            </w:tcBorders>
            <w:vAlign w:val="center"/>
          </w:tcPr>
          <w:p w:rsidR="00001B6E" w:rsidRDefault="00223ED7">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颗粒物</w:t>
            </w:r>
          </w:p>
        </w:tc>
        <w:tc>
          <w:tcPr>
            <w:tcW w:w="6349" w:type="dxa"/>
            <w:tcBorders>
              <w:tl2br w:val="nil"/>
              <w:tr2bl w:val="nil"/>
            </w:tcBorders>
            <w:vAlign w:val="center"/>
          </w:tcPr>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固定污染源排气中颗粒物测定与气态污染物采样方法</w:t>
            </w:r>
            <w:r>
              <w:rPr>
                <w:rFonts w:ascii="Times New Roman" w:hAnsi="Times New Roman" w:cs="Times New Roman"/>
                <w:color w:val="000000" w:themeColor="text1"/>
                <w:szCs w:val="21"/>
              </w:rPr>
              <w:t xml:space="preserve"> </w:t>
            </w:r>
          </w:p>
          <w:p w:rsidR="00001B6E" w:rsidRDefault="00223ED7">
            <w:pPr>
              <w:spacing w:line="36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GB/T 16157-1996</w:t>
            </w:r>
          </w:p>
        </w:tc>
      </w:tr>
    </w:tbl>
    <w:p w:rsidR="008F5E28" w:rsidRPr="008F5E28" w:rsidRDefault="008F5E28" w:rsidP="008F5E28">
      <w:pPr>
        <w:keepNext/>
        <w:keepLines/>
        <w:tabs>
          <w:tab w:val="left" w:pos="567"/>
        </w:tabs>
        <w:suppressAutoHyphens/>
        <w:spacing w:before="220"/>
        <w:outlineLvl w:val="1"/>
        <w:rPr>
          <w:rFonts w:ascii="Times New Roman" w:eastAsia="宋体" w:hAnsi="Times New Roman" w:cs="Times New Roman"/>
          <w:b/>
          <w:sz w:val="24"/>
          <w:szCs w:val="24"/>
        </w:rPr>
      </w:pPr>
      <w:bookmarkStart w:id="71" w:name="_Toc496198349"/>
      <w:bookmarkStart w:id="72" w:name="_Toc496198269"/>
      <w:bookmarkStart w:id="73" w:name="_Toc23756"/>
      <w:bookmarkStart w:id="74" w:name="_Toc18765"/>
      <w:bookmarkStart w:id="75" w:name="_Toc16600"/>
      <w:bookmarkStart w:id="76" w:name="_Toc5798"/>
      <w:bookmarkStart w:id="77" w:name="_Toc520897522"/>
      <w:bookmarkEnd w:id="70"/>
      <w:r w:rsidRPr="008F5E28">
        <w:rPr>
          <w:rFonts w:ascii="Times New Roman" w:eastAsia="宋体" w:hAnsi="Times New Roman" w:cs="Times New Roman"/>
          <w:b/>
          <w:sz w:val="24"/>
          <w:szCs w:val="24"/>
        </w:rPr>
        <w:t>8.2</w:t>
      </w:r>
      <w:r w:rsidRPr="008F5E28">
        <w:rPr>
          <w:rFonts w:ascii="Times New Roman" w:eastAsia="宋体" w:hAnsi="宋体" w:cs="Times New Roman"/>
          <w:b/>
          <w:sz w:val="24"/>
          <w:szCs w:val="24"/>
        </w:rPr>
        <w:t>监测仪器</w:t>
      </w:r>
      <w:bookmarkEnd w:id="71"/>
      <w:bookmarkEnd w:id="72"/>
      <w:bookmarkEnd w:id="73"/>
      <w:bookmarkEnd w:id="74"/>
      <w:bookmarkEnd w:id="75"/>
    </w:p>
    <w:p w:rsidR="008F5E28" w:rsidRDefault="008F5E28" w:rsidP="008F5E28">
      <w:pPr>
        <w:ind w:firstLine="482"/>
        <w:jc w:val="center"/>
        <w:rPr>
          <w:rFonts w:ascii="Times New Roman"/>
          <w:b/>
          <w:szCs w:val="24"/>
        </w:rPr>
      </w:pPr>
      <w:r>
        <w:rPr>
          <w:rFonts w:ascii="Times New Roman"/>
          <w:b/>
          <w:szCs w:val="24"/>
        </w:rPr>
        <w:t>表</w:t>
      </w:r>
      <w:r>
        <w:rPr>
          <w:rFonts w:ascii="Times New Roman"/>
          <w:b/>
          <w:szCs w:val="24"/>
        </w:rPr>
        <w:t xml:space="preserve">8-2 </w:t>
      </w:r>
      <w:r>
        <w:rPr>
          <w:rFonts w:ascii="Times New Roman"/>
          <w:b/>
          <w:szCs w:val="24"/>
        </w:rPr>
        <w:t>现场监测仪器一览表</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7"/>
        <w:gridCol w:w="1198"/>
        <w:gridCol w:w="1417"/>
        <w:gridCol w:w="2268"/>
        <w:gridCol w:w="1455"/>
      </w:tblGrid>
      <w:tr w:rsidR="008F5E28" w:rsidTr="00D84FDC">
        <w:trPr>
          <w:trHeight w:val="625"/>
          <w:jc w:val="center"/>
        </w:trPr>
        <w:tc>
          <w:tcPr>
            <w:tcW w:w="2287" w:type="dxa"/>
            <w:vAlign w:val="center"/>
          </w:tcPr>
          <w:p w:rsidR="008F5E28" w:rsidRDefault="008F5E28" w:rsidP="008F5E28">
            <w:pPr>
              <w:ind w:leftChars="-50" w:left="-105" w:rightChars="-50" w:right="-105"/>
              <w:jc w:val="center"/>
              <w:rPr>
                <w:rFonts w:ascii="Times New Roman"/>
                <w:szCs w:val="21"/>
              </w:rPr>
            </w:pPr>
            <w:r>
              <w:rPr>
                <w:rFonts w:ascii="Times New Roman"/>
                <w:szCs w:val="21"/>
              </w:rPr>
              <w:t>仪器名称</w:t>
            </w:r>
          </w:p>
        </w:tc>
        <w:tc>
          <w:tcPr>
            <w:tcW w:w="1198" w:type="dxa"/>
            <w:vAlign w:val="center"/>
          </w:tcPr>
          <w:p w:rsidR="008F5E28" w:rsidRDefault="008F5E28" w:rsidP="008F5E28">
            <w:pPr>
              <w:ind w:leftChars="-50" w:left="-105" w:rightChars="-50" w:right="-105"/>
              <w:jc w:val="center"/>
              <w:rPr>
                <w:rFonts w:ascii="Times New Roman"/>
                <w:szCs w:val="21"/>
              </w:rPr>
            </w:pPr>
            <w:r>
              <w:rPr>
                <w:rFonts w:ascii="Times New Roman"/>
                <w:szCs w:val="21"/>
              </w:rPr>
              <w:t>规格型号</w:t>
            </w:r>
          </w:p>
        </w:tc>
        <w:tc>
          <w:tcPr>
            <w:tcW w:w="1417" w:type="dxa"/>
            <w:vAlign w:val="center"/>
          </w:tcPr>
          <w:p w:rsidR="008F5E28" w:rsidRDefault="008F5E28" w:rsidP="008F5E28">
            <w:pPr>
              <w:ind w:leftChars="-50" w:left="-105" w:rightChars="-50" w:right="-105"/>
              <w:jc w:val="center"/>
              <w:rPr>
                <w:rFonts w:ascii="Times New Roman"/>
                <w:szCs w:val="21"/>
              </w:rPr>
            </w:pPr>
            <w:r>
              <w:rPr>
                <w:rFonts w:ascii="Times New Roman"/>
                <w:szCs w:val="21"/>
              </w:rPr>
              <w:t>监测因子</w:t>
            </w:r>
          </w:p>
        </w:tc>
        <w:tc>
          <w:tcPr>
            <w:tcW w:w="2268" w:type="dxa"/>
            <w:vAlign w:val="center"/>
          </w:tcPr>
          <w:p w:rsidR="008F5E28" w:rsidRDefault="008F5E28" w:rsidP="008F5E28">
            <w:pPr>
              <w:ind w:leftChars="-50" w:left="-105" w:rightChars="-50" w:right="-105"/>
              <w:jc w:val="center"/>
              <w:rPr>
                <w:rFonts w:ascii="Times New Roman"/>
                <w:szCs w:val="21"/>
              </w:rPr>
            </w:pPr>
            <w:r>
              <w:rPr>
                <w:rFonts w:ascii="Times New Roman"/>
                <w:szCs w:val="21"/>
              </w:rPr>
              <w:t>测量量程</w:t>
            </w:r>
          </w:p>
        </w:tc>
        <w:tc>
          <w:tcPr>
            <w:tcW w:w="1455" w:type="dxa"/>
            <w:vAlign w:val="center"/>
          </w:tcPr>
          <w:p w:rsidR="008F5E28" w:rsidRDefault="008F5E28" w:rsidP="008F5E28">
            <w:pPr>
              <w:ind w:leftChars="-50" w:left="-105" w:rightChars="-50" w:right="-105"/>
              <w:jc w:val="center"/>
              <w:rPr>
                <w:rFonts w:ascii="Times New Roman"/>
                <w:szCs w:val="21"/>
              </w:rPr>
            </w:pPr>
            <w:r>
              <w:rPr>
                <w:rFonts w:ascii="Times New Roman"/>
                <w:szCs w:val="21"/>
              </w:rPr>
              <w:t>精准度</w:t>
            </w:r>
          </w:p>
        </w:tc>
      </w:tr>
      <w:tr w:rsidR="008F5E28" w:rsidTr="00D84FDC">
        <w:trPr>
          <w:trHeight w:val="1272"/>
          <w:jc w:val="center"/>
        </w:trPr>
        <w:tc>
          <w:tcPr>
            <w:tcW w:w="2287" w:type="dxa"/>
            <w:vAlign w:val="center"/>
          </w:tcPr>
          <w:p w:rsidR="008F5E28" w:rsidRDefault="008F5E28" w:rsidP="008F5E28">
            <w:pPr>
              <w:ind w:leftChars="-50" w:left="-105" w:rightChars="-50" w:right="-105"/>
              <w:jc w:val="center"/>
              <w:rPr>
                <w:rFonts w:ascii="Times New Roman"/>
                <w:szCs w:val="21"/>
              </w:rPr>
            </w:pPr>
            <w:r>
              <w:rPr>
                <w:rFonts w:ascii="Times New Roman"/>
                <w:szCs w:val="21"/>
              </w:rPr>
              <w:t>自动烟尘气测试仪（</w:t>
            </w:r>
            <w:r>
              <w:rPr>
                <w:rFonts w:ascii="Times New Roman"/>
                <w:szCs w:val="21"/>
              </w:rPr>
              <w:t>HCT-FA-312</w:t>
            </w:r>
            <w:r>
              <w:rPr>
                <w:rFonts w:ascii="Times New Roman"/>
                <w:szCs w:val="21"/>
              </w:rPr>
              <w:t>）</w:t>
            </w:r>
          </w:p>
        </w:tc>
        <w:tc>
          <w:tcPr>
            <w:tcW w:w="1198" w:type="dxa"/>
            <w:vAlign w:val="center"/>
          </w:tcPr>
          <w:p w:rsidR="008F5E28" w:rsidRDefault="008F5E28" w:rsidP="008F5E28">
            <w:pPr>
              <w:ind w:leftChars="-50" w:left="-105" w:rightChars="-50" w:right="-105"/>
              <w:jc w:val="center"/>
              <w:rPr>
                <w:rFonts w:ascii="Times New Roman"/>
                <w:szCs w:val="21"/>
              </w:rPr>
            </w:pPr>
            <w:r>
              <w:rPr>
                <w:rFonts w:ascii="Times New Roman"/>
                <w:szCs w:val="21"/>
              </w:rPr>
              <w:t>3012H-51</w:t>
            </w:r>
          </w:p>
        </w:tc>
        <w:tc>
          <w:tcPr>
            <w:tcW w:w="1417" w:type="dxa"/>
            <w:vAlign w:val="center"/>
          </w:tcPr>
          <w:p w:rsidR="008F5E28" w:rsidRDefault="008F5E28" w:rsidP="008F5E28">
            <w:pPr>
              <w:ind w:leftChars="-50" w:left="-105" w:rightChars="-50" w:right="-105"/>
              <w:jc w:val="center"/>
              <w:rPr>
                <w:rFonts w:ascii="Times New Roman"/>
                <w:szCs w:val="21"/>
              </w:rPr>
            </w:pPr>
            <w:r>
              <w:rPr>
                <w:rFonts w:ascii="Times New Roman"/>
                <w:szCs w:val="21"/>
              </w:rPr>
              <w:t>烟尘、气流量</w:t>
            </w:r>
          </w:p>
        </w:tc>
        <w:tc>
          <w:tcPr>
            <w:tcW w:w="2268" w:type="dxa"/>
            <w:vAlign w:val="center"/>
          </w:tcPr>
          <w:p w:rsidR="008F5E28" w:rsidRDefault="008F5E28" w:rsidP="008F5E28">
            <w:pPr>
              <w:ind w:leftChars="-50" w:left="-105" w:rightChars="-50" w:right="-105"/>
              <w:jc w:val="center"/>
              <w:rPr>
                <w:rFonts w:ascii="Times New Roman"/>
                <w:szCs w:val="21"/>
              </w:rPr>
            </w:pPr>
            <w:r>
              <w:rPr>
                <w:rFonts w:ascii="Times New Roman"/>
                <w:szCs w:val="21"/>
              </w:rPr>
              <w:t>烟尘采样流量：</w:t>
            </w:r>
            <w:r>
              <w:rPr>
                <w:rFonts w:ascii="Times New Roman"/>
                <w:szCs w:val="21"/>
              </w:rPr>
              <w:t>10-60L/min;</w:t>
            </w:r>
          </w:p>
          <w:p w:rsidR="008F5E28" w:rsidRDefault="008F5E28" w:rsidP="008F5E28">
            <w:pPr>
              <w:ind w:leftChars="-50" w:left="-105" w:rightChars="-50" w:right="-105"/>
              <w:jc w:val="center"/>
              <w:rPr>
                <w:rFonts w:ascii="Times New Roman"/>
                <w:szCs w:val="21"/>
              </w:rPr>
            </w:pPr>
            <w:r>
              <w:rPr>
                <w:rFonts w:ascii="Times New Roman"/>
                <w:szCs w:val="21"/>
              </w:rPr>
              <w:t>烟气采样流量：</w:t>
            </w:r>
          </w:p>
          <w:p w:rsidR="008F5E28" w:rsidRDefault="008F5E28" w:rsidP="008F5E28">
            <w:pPr>
              <w:ind w:leftChars="-50" w:left="-105" w:rightChars="-50" w:right="-105"/>
              <w:jc w:val="center"/>
              <w:rPr>
                <w:rFonts w:ascii="Times New Roman"/>
                <w:szCs w:val="21"/>
              </w:rPr>
            </w:pPr>
            <w:r>
              <w:rPr>
                <w:rFonts w:ascii="Times New Roman"/>
                <w:szCs w:val="21"/>
              </w:rPr>
              <w:t>≥</w:t>
            </w:r>
            <w:r>
              <w:rPr>
                <w:rFonts w:ascii="Times New Roman"/>
                <w:szCs w:val="21"/>
              </w:rPr>
              <w:t>1.0L/min</w:t>
            </w:r>
          </w:p>
        </w:tc>
        <w:tc>
          <w:tcPr>
            <w:tcW w:w="1455" w:type="dxa"/>
            <w:vAlign w:val="center"/>
          </w:tcPr>
          <w:p w:rsidR="008F5E28" w:rsidRDefault="008F5E28" w:rsidP="008F5E28">
            <w:pPr>
              <w:ind w:leftChars="-50" w:left="-105" w:rightChars="-50" w:right="-105"/>
              <w:jc w:val="center"/>
              <w:rPr>
                <w:rFonts w:ascii="Times New Roman"/>
                <w:szCs w:val="21"/>
              </w:rPr>
            </w:pPr>
            <w:r>
              <w:rPr>
                <w:rFonts w:ascii="Times New Roman"/>
                <w:szCs w:val="21"/>
              </w:rPr>
              <w:t>≤±</w:t>
            </w:r>
            <w:r>
              <w:rPr>
                <w:rFonts w:ascii="Times New Roman"/>
                <w:szCs w:val="21"/>
              </w:rPr>
              <w:t>2.5%FS</w:t>
            </w:r>
          </w:p>
        </w:tc>
      </w:tr>
      <w:tr w:rsidR="008F5E28" w:rsidTr="00D84FDC">
        <w:trPr>
          <w:trHeight w:val="397"/>
          <w:jc w:val="center"/>
        </w:trPr>
        <w:tc>
          <w:tcPr>
            <w:tcW w:w="2287" w:type="dxa"/>
            <w:vAlign w:val="center"/>
          </w:tcPr>
          <w:p w:rsidR="008F5E28" w:rsidRDefault="008F5E28" w:rsidP="008F5E28">
            <w:pPr>
              <w:ind w:leftChars="-50" w:left="-105" w:rightChars="-50" w:right="-105"/>
              <w:jc w:val="center"/>
              <w:rPr>
                <w:rFonts w:ascii="Times New Roman"/>
                <w:szCs w:val="21"/>
              </w:rPr>
            </w:pPr>
            <w:r>
              <w:rPr>
                <w:rFonts w:ascii="Times New Roman"/>
                <w:szCs w:val="21"/>
              </w:rPr>
              <w:t>手持式热线风速仪（</w:t>
            </w:r>
            <w:r>
              <w:rPr>
                <w:rFonts w:ascii="Times New Roman"/>
                <w:szCs w:val="21"/>
              </w:rPr>
              <w:t>HCT-FA-263</w:t>
            </w:r>
            <w:r>
              <w:rPr>
                <w:rFonts w:ascii="Times New Roman"/>
                <w:szCs w:val="21"/>
              </w:rPr>
              <w:t>）</w:t>
            </w:r>
          </w:p>
        </w:tc>
        <w:tc>
          <w:tcPr>
            <w:tcW w:w="1198" w:type="dxa"/>
            <w:vAlign w:val="center"/>
          </w:tcPr>
          <w:p w:rsidR="008F5E28" w:rsidRDefault="008F5E28" w:rsidP="008F5E28">
            <w:pPr>
              <w:ind w:leftChars="-50" w:left="-105" w:rightChars="-50" w:right="-105"/>
              <w:jc w:val="center"/>
              <w:rPr>
                <w:rFonts w:ascii="Times New Roman"/>
                <w:szCs w:val="21"/>
              </w:rPr>
            </w:pPr>
            <w:r>
              <w:rPr>
                <w:rFonts w:ascii="Times New Roman"/>
                <w:szCs w:val="21"/>
              </w:rPr>
              <w:t>6006-0C</w:t>
            </w:r>
          </w:p>
        </w:tc>
        <w:tc>
          <w:tcPr>
            <w:tcW w:w="1417" w:type="dxa"/>
            <w:vAlign w:val="center"/>
          </w:tcPr>
          <w:p w:rsidR="008F5E28" w:rsidRDefault="008F5E28" w:rsidP="008F5E28">
            <w:pPr>
              <w:ind w:leftChars="-50" w:left="-105" w:rightChars="-50" w:right="-105"/>
              <w:jc w:val="center"/>
              <w:rPr>
                <w:rFonts w:ascii="Times New Roman"/>
                <w:szCs w:val="21"/>
              </w:rPr>
            </w:pPr>
            <w:r>
              <w:rPr>
                <w:rFonts w:ascii="Times New Roman"/>
                <w:szCs w:val="21"/>
              </w:rPr>
              <w:t>风速</w:t>
            </w:r>
          </w:p>
        </w:tc>
        <w:tc>
          <w:tcPr>
            <w:tcW w:w="2268" w:type="dxa"/>
            <w:vAlign w:val="center"/>
          </w:tcPr>
          <w:p w:rsidR="008F5E28" w:rsidRDefault="008F5E28" w:rsidP="008F5E28">
            <w:pPr>
              <w:ind w:leftChars="-50" w:left="-105" w:rightChars="-50" w:right="-105"/>
              <w:jc w:val="center"/>
              <w:rPr>
                <w:rFonts w:ascii="Times New Roman"/>
                <w:szCs w:val="21"/>
              </w:rPr>
            </w:pPr>
            <w:r>
              <w:rPr>
                <w:rFonts w:ascii="Times New Roman"/>
                <w:szCs w:val="21"/>
              </w:rPr>
              <w:t>风速：</w:t>
            </w:r>
            <w:r>
              <w:rPr>
                <w:rFonts w:ascii="Times New Roman"/>
                <w:szCs w:val="21"/>
              </w:rPr>
              <w:t>0.01</w:t>
            </w:r>
            <w:r>
              <w:rPr>
                <w:rFonts w:ascii="Times New Roman"/>
                <w:szCs w:val="21"/>
              </w:rPr>
              <w:t>～</w:t>
            </w:r>
            <w:r>
              <w:rPr>
                <w:rFonts w:ascii="Times New Roman"/>
                <w:szCs w:val="21"/>
              </w:rPr>
              <w:t>20.0m/s(20</w:t>
            </w:r>
            <w:r>
              <w:rPr>
                <w:rFonts w:ascii="Times New Roman"/>
                <w:szCs w:val="21"/>
              </w:rPr>
              <w:t>～</w:t>
            </w:r>
            <w:r>
              <w:rPr>
                <w:rFonts w:ascii="Times New Roman"/>
                <w:szCs w:val="21"/>
              </w:rPr>
              <w:t xml:space="preserve">3940FPM) </w:t>
            </w:r>
            <w:r>
              <w:rPr>
                <w:rFonts w:ascii="Times New Roman"/>
                <w:szCs w:val="21"/>
              </w:rPr>
              <w:t>风温：</w:t>
            </w:r>
            <w:r>
              <w:rPr>
                <w:rFonts w:ascii="Times New Roman"/>
                <w:szCs w:val="21"/>
              </w:rPr>
              <w:t>-20.0</w:t>
            </w:r>
            <w:r>
              <w:rPr>
                <w:rFonts w:ascii="Times New Roman"/>
                <w:szCs w:val="21"/>
              </w:rPr>
              <w:t>～</w:t>
            </w:r>
            <w:r>
              <w:rPr>
                <w:rFonts w:ascii="Times New Roman"/>
                <w:szCs w:val="21"/>
              </w:rPr>
              <w:t>70.0</w:t>
            </w:r>
            <w:r>
              <w:rPr>
                <w:rFonts w:ascii="Times New Roman"/>
                <w:szCs w:val="21"/>
              </w:rPr>
              <w:t>℃</w:t>
            </w:r>
          </w:p>
        </w:tc>
        <w:tc>
          <w:tcPr>
            <w:tcW w:w="1455" w:type="dxa"/>
            <w:vAlign w:val="center"/>
          </w:tcPr>
          <w:p w:rsidR="008F5E28" w:rsidRDefault="008F5E28" w:rsidP="008F5E28">
            <w:pPr>
              <w:ind w:leftChars="-50" w:left="-105" w:rightChars="-50" w:right="-105"/>
              <w:jc w:val="center"/>
              <w:rPr>
                <w:rFonts w:ascii="Times New Roman"/>
                <w:szCs w:val="21"/>
              </w:rPr>
            </w:pPr>
            <w:r>
              <w:rPr>
                <w:rFonts w:ascii="Times New Roman"/>
                <w:szCs w:val="21"/>
              </w:rPr>
              <w:t>风速：±指示值的</w:t>
            </w:r>
            <w:r>
              <w:rPr>
                <w:rFonts w:ascii="Times New Roman"/>
                <w:szCs w:val="21"/>
              </w:rPr>
              <w:t>5% or 0.015m/s(2FPM)</w:t>
            </w:r>
            <w:r>
              <w:rPr>
                <w:rFonts w:ascii="Times New Roman"/>
                <w:szCs w:val="21"/>
              </w:rPr>
              <w:t>取大者</w:t>
            </w:r>
            <w:r>
              <w:rPr>
                <w:rFonts w:ascii="Times New Roman"/>
                <w:szCs w:val="21"/>
              </w:rPr>
              <w:t xml:space="preserve"> </w:t>
            </w:r>
            <w:r>
              <w:rPr>
                <w:rFonts w:ascii="Times New Roman"/>
                <w:szCs w:val="21"/>
              </w:rPr>
              <w:t>风温：±</w:t>
            </w:r>
            <w:r>
              <w:rPr>
                <w:rFonts w:ascii="Times New Roman"/>
                <w:szCs w:val="21"/>
              </w:rPr>
              <w:t>1.0</w:t>
            </w:r>
            <w:r>
              <w:rPr>
                <w:rFonts w:ascii="Times New Roman"/>
                <w:szCs w:val="21"/>
              </w:rPr>
              <w:t>℃</w:t>
            </w:r>
          </w:p>
        </w:tc>
      </w:tr>
      <w:tr w:rsidR="008F5E28" w:rsidTr="00D84FDC">
        <w:trPr>
          <w:trHeight w:val="397"/>
          <w:jc w:val="center"/>
        </w:trPr>
        <w:tc>
          <w:tcPr>
            <w:tcW w:w="2287" w:type="dxa"/>
            <w:vAlign w:val="center"/>
          </w:tcPr>
          <w:p w:rsidR="008F5E28" w:rsidRDefault="008F5E28" w:rsidP="008F5E28">
            <w:pPr>
              <w:ind w:leftChars="-50" w:left="-105" w:rightChars="-50" w:right="-105"/>
              <w:jc w:val="center"/>
              <w:rPr>
                <w:rFonts w:ascii="Times New Roman"/>
                <w:szCs w:val="21"/>
              </w:rPr>
            </w:pPr>
            <w:r>
              <w:rPr>
                <w:rFonts w:ascii="Times New Roman"/>
                <w:szCs w:val="21"/>
              </w:rPr>
              <w:t>空盒气压表（</w:t>
            </w:r>
            <w:r>
              <w:rPr>
                <w:rFonts w:ascii="Times New Roman"/>
                <w:szCs w:val="21"/>
              </w:rPr>
              <w:t>HCT-FA-307-2</w:t>
            </w:r>
            <w:r>
              <w:rPr>
                <w:rFonts w:ascii="Times New Roman"/>
                <w:szCs w:val="21"/>
              </w:rPr>
              <w:t>）</w:t>
            </w:r>
          </w:p>
        </w:tc>
        <w:tc>
          <w:tcPr>
            <w:tcW w:w="1198" w:type="dxa"/>
            <w:vAlign w:val="center"/>
          </w:tcPr>
          <w:p w:rsidR="008F5E28" w:rsidRDefault="008F5E28" w:rsidP="008F5E28">
            <w:pPr>
              <w:ind w:leftChars="-50" w:left="-105" w:rightChars="-50" w:right="-105"/>
              <w:jc w:val="center"/>
              <w:rPr>
                <w:rFonts w:ascii="Times New Roman"/>
                <w:szCs w:val="21"/>
              </w:rPr>
            </w:pPr>
            <w:r>
              <w:rPr>
                <w:rFonts w:ascii="Times New Roman"/>
                <w:szCs w:val="21"/>
              </w:rPr>
              <w:t>DYM3</w:t>
            </w:r>
          </w:p>
        </w:tc>
        <w:tc>
          <w:tcPr>
            <w:tcW w:w="1417" w:type="dxa"/>
            <w:vAlign w:val="center"/>
          </w:tcPr>
          <w:p w:rsidR="008F5E28" w:rsidRDefault="008F5E28" w:rsidP="008F5E28">
            <w:pPr>
              <w:ind w:leftChars="-50" w:left="-105" w:rightChars="-50" w:right="-105"/>
              <w:jc w:val="center"/>
              <w:rPr>
                <w:rFonts w:ascii="Times New Roman"/>
                <w:szCs w:val="21"/>
              </w:rPr>
            </w:pPr>
            <w:r>
              <w:rPr>
                <w:rFonts w:ascii="Times New Roman"/>
                <w:szCs w:val="21"/>
              </w:rPr>
              <w:t>大气压力</w:t>
            </w:r>
          </w:p>
        </w:tc>
        <w:tc>
          <w:tcPr>
            <w:tcW w:w="2268" w:type="dxa"/>
            <w:vAlign w:val="center"/>
          </w:tcPr>
          <w:p w:rsidR="008F5E28" w:rsidRDefault="008F5E28" w:rsidP="008F5E28">
            <w:pPr>
              <w:ind w:leftChars="-50" w:left="-105" w:rightChars="-50" w:right="-105"/>
              <w:jc w:val="center"/>
              <w:rPr>
                <w:rFonts w:ascii="Times New Roman"/>
                <w:szCs w:val="21"/>
              </w:rPr>
            </w:pPr>
            <w:r>
              <w:rPr>
                <w:rFonts w:ascii="Times New Roman"/>
                <w:szCs w:val="21"/>
              </w:rPr>
              <w:t>800-1060hPa</w:t>
            </w:r>
          </w:p>
        </w:tc>
        <w:tc>
          <w:tcPr>
            <w:tcW w:w="1455" w:type="dxa"/>
            <w:vAlign w:val="center"/>
          </w:tcPr>
          <w:p w:rsidR="008F5E28" w:rsidRDefault="008F5E28" w:rsidP="008F5E28">
            <w:pPr>
              <w:ind w:leftChars="-50" w:left="-105" w:rightChars="-50" w:right="-105"/>
              <w:jc w:val="center"/>
              <w:rPr>
                <w:rFonts w:ascii="Times New Roman"/>
                <w:szCs w:val="21"/>
              </w:rPr>
            </w:pPr>
            <w:r>
              <w:rPr>
                <w:rFonts w:ascii="Times New Roman"/>
                <w:szCs w:val="21"/>
              </w:rPr>
              <w:t>/</w:t>
            </w:r>
          </w:p>
        </w:tc>
      </w:tr>
      <w:tr w:rsidR="008F5E28" w:rsidTr="00D84FDC">
        <w:trPr>
          <w:trHeight w:val="758"/>
          <w:jc w:val="center"/>
        </w:trPr>
        <w:tc>
          <w:tcPr>
            <w:tcW w:w="2287" w:type="dxa"/>
            <w:vAlign w:val="center"/>
          </w:tcPr>
          <w:p w:rsidR="008F5E28" w:rsidRDefault="008F5E28" w:rsidP="008F5E28">
            <w:pPr>
              <w:ind w:rightChars="-50" w:right="-105"/>
              <w:jc w:val="center"/>
              <w:rPr>
                <w:rFonts w:ascii="Times New Roman"/>
                <w:szCs w:val="21"/>
              </w:rPr>
            </w:pPr>
            <w:r>
              <w:rPr>
                <w:rFonts w:ascii="Times New Roman"/>
                <w:szCs w:val="21"/>
              </w:rPr>
              <w:lastRenderedPageBreak/>
              <w:t>多功能声级计（</w:t>
            </w:r>
            <w:r>
              <w:rPr>
                <w:rFonts w:ascii="Times New Roman"/>
                <w:szCs w:val="21"/>
              </w:rPr>
              <w:t>HCT-FA-326</w:t>
            </w:r>
            <w:r>
              <w:rPr>
                <w:rFonts w:ascii="Times New Roman"/>
                <w:szCs w:val="21"/>
              </w:rPr>
              <w:t>）</w:t>
            </w:r>
          </w:p>
        </w:tc>
        <w:tc>
          <w:tcPr>
            <w:tcW w:w="1198" w:type="dxa"/>
            <w:vAlign w:val="center"/>
          </w:tcPr>
          <w:p w:rsidR="008F5E28" w:rsidRDefault="008F5E28" w:rsidP="008F5E28">
            <w:pPr>
              <w:ind w:leftChars="-50" w:left="-105" w:rightChars="-50" w:right="-105"/>
              <w:jc w:val="center"/>
              <w:rPr>
                <w:rFonts w:ascii="Times New Roman"/>
                <w:szCs w:val="21"/>
              </w:rPr>
            </w:pPr>
            <w:r>
              <w:rPr>
                <w:rFonts w:ascii="Times New Roman"/>
                <w:szCs w:val="21"/>
              </w:rPr>
              <w:t>AWA5680</w:t>
            </w:r>
          </w:p>
        </w:tc>
        <w:tc>
          <w:tcPr>
            <w:tcW w:w="1417" w:type="dxa"/>
            <w:vAlign w:val="center"/>
          </w:tcPr>
          <w:p w:rsidR="008F5E28" w:rsidRDefault="008F5E28" w:rsidP="008F5E28">
            <w:pPr>
              <w:ind w:leftChars="-50" w:left="-105" w:rightChars="-50" w:right="-105"/>
              <w:jc w:val="center"/>
              <w:rPr>
                <w:rFonts w:ascii="Times New Roman"/>
                <w:szCs w:val="21"/>
              </w:rPr>
            </w:pPr>
            <w:r>
              <w:rPr>
                <w:rFonts w:ascii="Times New Roman"/>
                <w:szCs w:val="21"/>
              </w:rPr>
              <w:t>噪声</w:t>
            </w:r>
          </w:p>
        </w:tc>
        <w:tc>
          <w:tcPr>
            <w:tcW w:w="2268" w:type="dxa"/>
            <w:vAlign w:val="center"/>
          </w:tcPr>
          <w:p w:rsidR="008F5E28" w:rsidRDefault="008F5E28" w:rsidP="00D84FDC">
            <w:pPr>
              <w:widowControl/>
              <w:jc w:val="center"/>
              <w:textAlignment w:val="center"/>
              <w:rPr>
                <w:rFonts w:ascii="Times New Roman"/>
                <w:szCs w:val="21"/>
              </w:rPr>
            </w:pPr>
            <w:r>
              <w:rPr>
                <w:rFonts w:ascii="Times New Roman"/>
                <w:szCs w:val="21"/>
              </w:rPr>
              <w:t>30-130dB</w:t>
            </w:r>
          </w:p>
        </w:tc>
        <w:tc>
          <w:tcPr>
            <w:tcW w:w="1455" w:type="dxa"/>
            <w:vAlign w:val="center"/>
          </w:tcPr>
          <w:p w:rsidR="008F5E28" w:rsidRDefault="008F5E28" w:rsidP="008F5E28">
            <w:pPr>
              <w:ind w:rightChars="-50" w:right="-105"/>
              <w:jc w:val="center"/>
              <w:rPr>
                <w:rFonts w:ascii="Times New Roman"/>
                <w:szCs w:val="21"/>
              </w:rPr>
            </w:pPr>
            <w:r>
              <w:rPr>
                <w:rFonts w:ascii="Times New Roman"/>
                <w:szCs w:val="21"/>
              </w:rPr>
              <w:t>0.1dB</w:t>
            </w:r>
          </w:p>
        </w:tc>
      </w:tr>
      <w:tr w:rsidR="008F5E28" w:rsidTr="00D84FDC">
        <w:trPr>
          <w:trHeight w:val="758"/>
          <w:jc w:val="center"/>
        </w:trPr>
        <w:tc>
          <w:tcPr>
            <w:tcW w:w="2287" w:type="dxa"/>
            <w:vAlign w:val="center"/>
          </w:tcPr>
          <w:p w:rsidR="008F5E28" w:rsidRDefault="008F5E28" w:rsidP="008F5E28">
            <w:pPr>
              <w:ind w:rightChars="-50" w:right="-105"/>
              <w:jc w:val="center"/>
              <w:rPr>
                <w:rFonts w:ascii="Times New Roman"/>
                <w:szCs w:val="21"/>
              </w:rPr>
            </w:pPr>
            <w:r>
              <w:rPr>
                <w:rFonts w:ascii="Times New Roman"/>
                <w:szCs w:val="21"/>
              </w:rPr>
              <w:t>废气</w:t>
            </w:r>
            <w:r>
              <w:rPr>
                <w:rFonts w:ascii="Times New Roman"/>
                <w:szCs w:val="21"/>
              </w:rPr>
              <w:t>VOCs</w:t>
            </w:r>
            <w:r>
              <w:rPr>
                <w:rFonts w:ascii="Times New Roman"/>
                <w:szCs w:val="21"/>
              </w:rPr>
              <w:t>采样仪（</w:t>
            </w:r>
            <w:r>
              <w:rPr>
                <w:rFonts w:ascii="Times New Roman"/>
                <w:szCs w:val="21"/>
              </w:rPr>
              <w:t>HCT-FA-507</w:t>
            </w:r>
            <w:r>
              <w:rPr>
                <w:rFonts w:ascii="Times New Roman"/>
                <w:szCs w:val="21"/>
              </w:rPr>
              <w:t>）</w:t>
            </w:r>
          </w:p>
        </w:tc>
        <w:tc>
          <w:tcPr>
            <w:tcW w:w="1198" w:type="dxa"/>
            <w:vAlign w:val="center"/>
          </w:tcPr>
          <w:p w:rsidR="008F5E28" w:rsidRDefault="008F5E28" w:rsidP="008F5E28">
            <w:pPr>
              <w:ind w:leftChars="-50" w:left="-105" w:rightChars="-50" w:right="-105"/>
              <w:jc w:val="center"/>
              <w:rPr>
                <w:rFonts w:ascii="Times New Roman"/>
                <w:szCs w:val="21"/>
              </w:rPr>
            </w:pPr>
            <w:r>
              <w:rPr>
                <w:rFonts w:ascii="Times New Roman"/>
                <w:szCs w:val="21"/>
              </w:rPr>
              <w:t>崂应</w:t>
            </w:r>
            <w:r>
              <w:rPr>
                <w:rFonts w:ascii="Times New Roman"/>
                <w:szCs w:val="21"/>
              </w:rPr>
              <w:t>3036</w:t>
            </w:r>
            <w:r>
              <w:rPr>
                <w:rFonts w:ascii="Times New Roman"/>
                <w:szCs w:val="21"/>
              </w:rPr>
              <w:t>型</w:t>
            </w:r>
          </w:p>
        </w:tc>
        <w:tc>
          <w:tcPr>
            <w:tcW w:w="1417" w:type="dxa"/>
            <w:vAlign w:val="center"/>
          </w:tcPr>
          <w:p w:rsidR="008F5E28" w:rsidRDefault="008F5E28" w:rsidP="008F5E28">
            <w:pPr>
              <w:ind w:leftChars="-50" w:left="-105" w:rightChars="-50" w:right="-105"/>
              <w:jc w:val="center"/>
              <w:rPr>
                <w:rFonts w:ascii="Times New Roman"/>
                <w:szCs w:val="21"/>
              </w:rPr>
            </w:pPr>
            <w:r>
              <w:rPr>
                <w:rFonts w:ascii="Times New Roman"/>
                <w:szCs w:val="21"/>
              </w:rPr>
              <w:t>非甲烷总烃</w:t>
            </w:r>
          </w:p>
        </w:tc>
        <w:tc>
          <w:tcPr>
            <w:tcW w:w="2268" w:type="dxa"/>
            <w:vAlign w:val="center"/>
          </w:tcPr>
          <w:p w:rsidR="008F5E28" w:rsidRDefault="008F5E28" w:rsidP="00D84FDC">
            <w:pPr>
              <w:widowControl/>
              <w:ind w:firstLine="420"/>
              <w:jc w:val="center"/>
              <w:textAlignment w:val="center"/>
              <w:rPr>
                <w:rFonts w:ascii="Times New Roman"/>
                <w:szCs w:val="21"/>
              </w:rPr>
            </w:pPr>
            <w:r>
              <w:rPr>
                <w:rFonts w:ascii="Times New Roman"/>
                <w:szCs w:val="21"/>
              </w:rPr>
              <w:t>/</w:t>
            </w:r>
          </w:p>
        </w:tc>
        <w:tc>
          <w:tcPr>
            <w:tcW w:w="1455" w:type="dxa"/>
            <w:vAlign w:val="center"/>
          </w:tcPr>
          <w:p w:rsidR="008F5E28" w:rsidRDefault="008F5E28" w:rsidP="008F5E28">
            <w:pPr>
              <w:ind w:leftChars="-50" w:left="-105" w:rightChars="-50" w:right="-105" w:firstLine="420"/>
              <w:jc w:val="center"/>
              <w:rPr>
                <w:rFonts w:ascii="Times New Roman"/>
                <w:szCs w:val="21"/>
              </w:rPr>
            </w:pPr>
            <w:r>
              <w:rPr>
                <w:rFonts w:ascii="Times New Roman"/>
                <w:szCs w:val="21"/>
              </w:rPr>
              <w:t>/</w:t>
            </w:r>
          </w:p>
        </w:tc>
      </w:tr>
    </w:tbl>
    <w:p w:rsidR="008F5E28" w:rsidRDefault="008F5E28" w:rsidP="008F5E28">
      <w:pPr>
        <w:keepNext/>
        <w:keepLines/>
        <w:spacing w:before="220"/>
        <w:jc w:val="center"/>
        <w:rPr>
          <w:rFonts w:ascii="Times New Roman"/>
          <w:b/>
          <w:szCs w:val="21"/>
        </w:rPr>
      </w:pPr>
      <w:r>
        <w:rPr>
          <w:rFonts w:ascii="Times New Roman"/>
          <w:b/>
          <w:szCs w:val="21"/>
        </w:rPr>
        <w:t>表</w:t>
      </w:r>
      <w:r>
        <w:rPr>
          <w:rFonts w:ascii="Times New Roman"/>
          <w:b/>
          <w:szCs w:val="21"/>
        </w:rPr>
        <w:t xml:space="preserve">8-3 </w:t>
      </w:r>
      <w:r>
        <w:rPr>
          <w:rFonts w:ascii="Times New Roman"/>
          <w:b/>
          <w:szCs w:val="21"/>
        </w:rPr>
        <w:t>实验室仪器一览表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843"/>
        <w:gridCol w:w="1700"/>
        <w:gridCol w:w="1844"/>
      </w:tblGrid>
      <w:tr w:rsidR="008F5E28" w:rsidTr="00D84FDC">
        <w:trPr>
          <w:trHeight w:val="397"/>
        </w:trPr>
        <w:tc>
          <w:tcPr>
            <w:tcW w:w="3510" w:type="dxa"/>
            <w:vAlign w:val="center"/>
          </w:tcPr>
          <w:p w:rsidR="008F5E28" w:rsidRDefault="008F5E28" w:rsidP="00D84FDC">
            <w:pPr>
              <w:keepNext/>
              <w:keepLines/>
              <w:ind w:firstLine="420"/>
              <w:jc w:val="center"/>
              <w:rPr>
                <w:rFonts w:ascii="Times New Roman"/>
                <w:szCs w:val="21"/>
              </w:rPr>
            </w:pPr>
            <w:r>
              <w:rPr>
                <w:rFonts w:ascii="Times New Roman"/>
                <w:szCs w:val="21"/>
              </w:rPr>
              <w:t>仪器名称</w:t>
            </w:r>
          </w:p>
        </w:tc>
        <w:tc>
          <w:tcPr>
            <w:tcW w:w="1843" w:type="dxa"/>
            <w:vAlign w:val="center"/>
          </w:tcPr>
          <w:p w:rsidR="008F5E28" w:rsidRDefault="008F5E28" w:rsidP="00D84FDC">
            <w:pPr>
              <w:keepNext/>
              <w:keepLines/>
              <w:jc w:val="center"/>
              <w:rPr>
                <w:rFonts w:ascii="Times New Roman"/>
                <w:szCs w:val="21"/>
              </w:rPr>
            </w:pPr>
            <w:r>
              <w:rPr>
                <w:rFonts w:ascii="Times New Roman"/>
                <w:szCs w:val="21"/>
              </w:rPr>
              <w:t>规格型号</w:t>
            </w:r>
          </w:p>
        </w:tc>
        <w:tc>
          <w:tcPr>
            <w:tcW w:w="1700" w:type="dxa"/>
            <w:vAlign w:val="center"/>
          </w:tcPr>
          <w:p w:rsidR="008F5E28" w:rsidRDefault="008F5E28" w:rsidP="008F5E28">
            <w:pPr>
              <w:ind w:leftChars="-50" w:left="-105" w:rightChars="-50" w:right="-105"/>
              <w:jc w:val="center"/>
              <w:rPr>
                <w:rFonts w:ascii="Times New Roman"/>
                <w:szCs w:val="21"/>
              </w:rPr>
            </w:pPr>
            <w:r>
              <w:rPr>
                <w:rFonts w:ascii="Times New Roman"/>
                <w:szCs w:val="21"/>
              </w:rPr>
              <w:t>测量量程</w:t>
            </w:r>
          </w:p>
        </w:tc>
        <w:tc>
          <w:tcPr>
            <w:tcW w:w="1844" w:type="dxa"/>
            <w:vAlign w:val="center"/>
          </w:tcPr>
          <w:p w:rsidR="008F5E28" w:rsidRDefault="008F5E28" w:rsidP="00D84FDC">
            <w:pPr>
              <w:keepNext/>
              <w:keepLines/>
              <w:jc w:val="center"/>
              <w:rPr>
                <w:rFonts w:ascii="Times New Roman"/>
                <w:szCs w:val="21"/>
              </w:rPr>
            </w:pPr>
            <w:r>
              <w:rPr>
                <w:rFonts w:ascii="Times New Roman"/>
                <w:szCs w:val="21"/>
              </w:rPr>
              <w:t>精准度</w:t>
            </w:r>
          </w:p>
        </w:tc>
      </w:tr>
      <w:tr w:rsidR="008F5E28" w:rsidTr="00D84FDC">
        <w:trPr>
          <w:trHeight w:val="397"/>
        </w:trPr>
        <w:tc>
          <w:tcPr>
            <w:tcW w:w="3510" w:type="dxa"/>
            <w:vAlign w:val="center"/>
          </w:tcPr>
          <w:p w:rsidR="008F5E28" w:rsidRDefault="008F5E28" w:rsidP="008F5E28">
            <w:pPr>
              <w:keepNext/>
              <w:keepLines/>
              <w:ind w:leftChars="-50" w:left="-105" w:rightChars="-50" w:right="-105" w:firstLine="420"/>
              <w:jc w:val="center"/>
              <w:rPr>
                <w:rFonts w:ascii="Times New Roman"/>
                <w:szCs w:val="21"/>
              </w:rPr>
            </w:pPr>
            <w:r>
              <w:rPr>
                <w:rFonts w:ascii="Times New Roman"/>
                <w:szCs w:val="21"/>
              </w:rPr>
              <w:t>台式</w:t>
            </w:r>
            <w:r>
              <w:rPr>
                <w:rFonts w:ascii="Times New Roman"/>
                <w:szCs w:val="21"/>
              </w:rPr>
              <w:t>pH</w:t>
            </w:r>
            <w:r>
              <w:rPr>
                <w:rFonts w:ascii="Times New Roman"/>
                <w:szCs w:val="21"/>
              </w:rPr>
              <w:t>计（</w:t>
            </w:r>
            <w:r>
              <w:rPr>
                <w:rFonts w:ascii="Times New Roman"/>
                <w:szCs w:val="21"/>
              </w:rPr>
              <w:t>HCT-FA-280</w:t>
            </w:r>
            <w:r>
              <w:rPr>
                <w:rFonts w:ascii="Times New Roman"/>
                <w:szCs w:val="21"/>
              </w:rPr>
              <w:t>）</w:t>
            </w:r>
          </w:p>
        </w:tc>
        <w:tc>
          <w:tcPr>
            <w:tcW w:w="1843" w:type="dxa"/>
            <w:vAlign w:val="center"/>
          </w:tcPr>
          <w:p w:rsidR="008F5E28" w:rsidRDefault="008F5E28" w:rsidP="00D84FDC">
            <w:pPr>
              <w:keepNext/>
              <w:keepLines/>
              <w:jc w:val="center"/>
              <w:rPr>
                <w:rFonts w:ascii="Times New Roman"/>
                <w:szCs w:val="21"/>
              </w:rPr>
            </w:pPr>
            <w:r>
              <w:rPr>
                <w:rFonts w:ascii="Times New Roman"/>
                <w:szCs w:val="21"/>
              </w:rPr>
              <w:t>FE20</w:t>
            </w:r>
          </w:p>
        </w:tc>
        <w:tc>
          <w:tcPr>
            <w:tcW w:w="1700" w:type="dxa"/>
            <w:vAlign w:val="center"/>
          </w:tcPr>
          <w:p w:rsidR="008F5E28" w:rsidRDefault="008F5E28" w:rsidP="00D84FDC">
            <w:pPr>
              <w:keepNext/>
              <w:keepLines/>
              <w:jc w:val="center"/>
              <w:rPr>
                <w:rFonts w:ascii="Times New Roman"/>
                <w:szCs w:val="21"/>
              </w:rPr>
            </w:pPr>
            <w:r>
              <w:rPr>
                <w:rFonts w:ascii="Times New Roman"/>
                <w:szCs w:val="21"/>
              </w:rPr>
              <w:t>pH</w:t>
            </w:r>
            <w:r>
              <w:rPr>
                <w:rFonts w:ascii="Times New Roman"/>
                <w:szCs w:val="21"/>
              </w:rPr>
              <w:t>：</w:t>
            </w:r>
            <w:r>
              <w:rPr>
                <w:rFonts w:ascii="Times New Roman"/>
                <w:szCs w:val="21"/>
              </w:rPr>
              <w:t>0.00~14.00</w:t>
            </w:r>
          </w:p>
        </w:tc>
        <w:tc>
          <w:tcPr>
            <w:tcW w:w="1844" w:type="dxa"/>
            <w:vAlign w:val="center"/>
          </w:tcPr>
          <w:p w:rsidR="008F5E28" w:rsidRDefault="008F5E28" w:rsidP="00D84FDC">
            <w:pPr>
              <w:keepNext/>
              <w:keepLines/>
              <w:jc w:val="center"/>
              <w:rPr>
                <w:rFonts w:ascii="Times New Roman"/>
                <w:szCs w:val="21"/>
              </w:rPr>
            </w:pPr>
            <w:r>
              <w:rPr>
                <w:rFonts w:ascii="Times New Roman"/>
                <w:szCs w:val="21"/>
              </w:rPr>
              <w:t>电子单元测量误差：±</w:t>
            </w:r>
            <w:r>
              <w:rPr>
                <w:rFonts w:ascii="Times New Roman"/>
                <w:szCs w:val="21"/>
              </w:rPr>
              <w:t>0.01pH,</w:t>
            </w:r>
            <w:r>
              <w:rPr>
                <w:rFonts w:ascii="Times New Roman"/>
                <w:szCs w:val="21"/>
              </w:rPr>
              <w:t>±</w:t>
            </w:r>
            <w:r>
              <w:rPr>
                <w:rFonts w:ascii="Times New Roman"/>
                <w:szCs w:val="21"/>
              </w:rPr>
              <w:t>1mV</w:t>
            </w:r>
            <w:r>
              <w:rPr>
                <w:rFonts w:ascii="Times New Roman"/>
                <w:szCs w:val="21"/>
              </w:rPr>
              <w:t>，±</w:t>
            </w:r>
            <w:r>
              <w:rPr>
                <w:rFonts w:ascii="Times New Roman"/>
                <w:szCs w:val="21"/>
              </w:rPr>
              <w:t>0.5</w:t>
            </w:r>
            <w:r>
              <w:rPr>
                <w:rFonts w:ascii="Times New Roman"/>
                <w:szCs w:val="21"/>
              </w:rPr>
              <w:t>℃</w:t>
            </w:r>
          </w:p>
        </w:tc>
      </w:tr>
      <w:tr w:rsidR="008F5E28" w:rsidTr="00D84FDC">
        <w:trPr>
          <w:trHeight w:val="397"/>
        </w:trPr>
        <w:tc>
          <w:tcPr>
            <w:tcW w:w="3510" w:type="dxa"/>
            <w:vAlign w:val="center"/>
          </w:tcPr>
          <w:p w:rsidR="008F5E28" w:rsidRDefault="008F5E28" w:rsidP="00D84FDC">
            <w:pPr>
              <w:ind w:firstLine="420"/>
              <w:jc w:val="center"/>
              <w:rPr>
                <w:rFonts w:ascii="Times New Roman"/>
                <w:szCs w:val="21"/>
              </w:rPr>
            </w:pPr>
            <w:r>
              <w:rPr>
                <w:rFonts w:ascii="Times New Roman"/>
                <w:szCs w:val="21"/>
              </w:rPr>
              <w:t>电子天平（</w:t>
            </w:r>
            <w:r>
              <w:rPr>
                <w:rFonts w:ascii="Times New Roman"/>
                <w:szCs w:val="21"/>
              </w:rPr>
              <w:t>HCT-FA-528</w:t>
            </w:r>
            <w:r>
              <w:rPr>
                <w:rFonts w:ascii="Times New Roman"/>
                <w:szCs w:val="21"/>
              </w:rPr>
              <w:t>）</w:t>
            </w:r>
          </w:p>
        </w:tc>
        <w:tc>
          <w:tcPr>
            <w:tcW w:w="1843" w:type="dxa"/>
            <w:vAlign w:val="center"/>
          </w:tcPr>
          <w:p w:rsidR="008F5E28" w:rsidRDefault="008F5E28" w:rsidP="00D84FDC">
            <w:pPr>
              <w:widowControl/>
              <w:jc w:val="center"/>
              <w:textAlignment w:val="center"/>
              <w:rPr>
                <w:rFonts w:ascii="Times New Roman"/>
                <w:szCs w:val="21"/>
              </w:rPr>
            </w:pPr>
            <w:r>
              <w:rPr>
                <w:rFonts w:ascii="Times New Roman"/>
                <w:szCs w:val="21"/>
              </w:rPr>
              <w:t>JY3002</w:t>
            </w:r>
          </w:p>
        </w:tc>
        <w:tc>
          <w:tcPr>
            <w:tcW w:w="1700" w:type="dxa"/>
            <w:vAlign w:val="center"/>
          </w:tcPr>
          <w:p w:rsidR="008F5E28" w:rsidRDefault="008F5E28" w:rsidP="00D84FDC">
            <w:pPr>
              <w:keepNext/>
              <w:keepLines/>
              <w:jc w:val="center"/>
              <w:rPr>
                <w:rFonts w:ascii="Times New Roman"/>
                <w:szCs w:val="21"/>
              </w:rPr>
            </w:pPr>
            <w:r>
              <w:rPr>
                <w:rFonts w:ascii="Times New Roman"/>
                <w:szCs w:val="21"/>
              </w:rPr>
              <w:t>300g</w:t>
            </w:r>
          </w:p>
        </w:tc>
        <w:tc>
          <w:tcPr>
            <w:tcW w:w="1844" w:type="dxa"/>
            <w:vAlign w:val="center"/>
          </w:tcPr>
          <w:p w:rsidR="008F5E28" w:rsidRDefault="008F5E28" w:rsidP="00D84FDC">
            <w:pPr>
              <w:keepNext/>
              <w:keepLines/>
              <w:jc w:val="center"/>
              <w:rPr>
                <w:rFonts w:ascii="Times New Roman"/>
                <w:szCs w:val="21"/>
              </w:rPr>
            </w:pPr>
            <w:r>
              <w:rPr>
                <w:rFonts w:ascii="Times New Roman"/>
                <w:szCs w:val="21"/>
              </w:rPr>
              <w:t>0.01g</w:t>
            </w:r>
          </w:p>
        </w:tc>
      </w:tr>
      <w:tr w:rsidR="008F5E28" w:rsidTr="00D84FDC">
        <w:trPr>
          <w:trHeight w:val="397"/>
        </w:trPr>
        <w:tc>
          <w:tcPr>
            <w:tcW w:w="3510" w:type="dxa"/>
            <w:vAlign w:val="center"/>
          </w:tcPr>
          <w:p w:rsidR="008F5E28" w:rsidRDefault="008F5E28" w:rsidP="00D84FDC">
            <w:pPr>
              <w:ind w:firstLine="420"/>
              <w:jc w:val="center"/>
              <w:rPr>
                <w:rFonts w:ascii="Times New Roman"/>
                <w:szCs w:val="21"/>
              </w:rPr>
            </w:pPr>
            <w:r>
              <w:rPr>
                <w:rFonts w:ascii="Times New Roman"/>
                <w:szCs w:val="21"/>
              </w:rPr>
              <w:t>紫外分光光度计（</w:t>
            </w:r>
            <w:r>
              <w:rPr>
                <w:rFonts w:ascii="Times New Roman"/>
                <w:szCs w:val="21"/>
              </w:rPr>
              <w:t>HCT-FA-112</w:t>
            </w:r>
            <w:r>
              <w:rPr>
                <w:rFonts w:ascii="Times New Roman"/>
                <w:szCs w:val="21"/>
              </w:rPr>
              <w:t>）</w:t>
            </w:r>
          </w:p>
        </w:tc>
        <w:tc>
          <w:tcPr>
            <w:tcW w:w="1843" w:type="dxa"/>
            <w:vAlign w:val="center"/>
          </w:tcPr>
          <w:p w:rsidR="008F5E28" w:rsidRDefault="008F5E28" w:rsidP="00D84FDC">
            <w:pPr>
              <w:keepNext/>
              <w:keepLines/>
              <w:jc w:val="center"/>
              <w:rPr>
                <w:rFonts w:ascii="Times New Roman"/>
                <w:szCs w:val="21"/>
              </w:rPr>
            </w:pPr>
            <w:r>
              <w:rPr>
                <w:rFonts w:ascii="Times New Roman"/>
                <w:szCs w:val="21"/>
              </w:rPr>
              <w:t>UV-3802H</w:t>
            </w:r>
          </w:p>
        </w:tc>
        <w:tc>
          <w:tcPr>
            <w:tcW w:w="1700" w:type="dxa"/>
            <w:vAlign w:val="center"/>
          </w:tcPr>
          <w:p w:rsidR="008F5E28" w:rsidRDefault="008F5E28" w:rsidP="00D84FDC">
            <w:pPr>
              <w:keepNext/>
              <w:keepLines/>
              <w:jc w:val="center"/>
              <w:rPr>
                <w:rFonts w:ascii="Times New Roman"/>
                <w:szCs w:val="21"/>
              </w:rPr>
            </w:pPr>
            <w:r>
              <w:rPr>
                <w:rFonts w:ascii="Times New Roman"/>
                <w:szCs w:val="21"/>
              </w:rPr>
              <w:t>190-1100nm</w:t>
            </w:r>
          </w:p>
        </w:tc>
        <w:tc>
          <w:tcPr>
            <w:tcW w:w="1844" w:type="dxa"/>
            <w:vAlign w:val="center"/>
          </w:tcPr>
          <w:p w:rsidR="008F5E28" w:rsidRDefault="008F5E28" w:rsidP="00D84FDC">
            <w:pPr>
              <w:keepNext/>
              <w:keepLines/>
              <w:jc w:val="center"/>
              <w:rPr>
                <w:rFonts w:ascii="Times New Roman"/>
                <w:szCs w:val="21"/>
              </w:rPr>
            </w:pPr>
            <w:r>
              <w:rPr>
                <w:rFonts w:ascii="Times New Roman"/>
                <w:szCs w:val="21"/>
              </w:rPr>
              <w:t>±</w:t>
            </w:r>
            <w:r>
              <w:rPr>
                <w:rFonts w:ascii="Times New Roman"/>
                <w:szCs w:val="21"/>
              </w:rPr>
              <w:t>0.3nm</w:t>
            </w:r>
          </w:p>
        </w:tc>
      </w:tr>
      <w:tr w:rsidR="008F5E28" w:rsidTr="00D84FDC">
        <w:trPr>
          <w:trHeight w:val="397"/>
        </w:trPr>
        <w:tc>
          <w:tcPr>
            <w:tcW w:w="3510" w:type="dxa"/>
            <w:vAlign w:val="center"/>
          </w:tcPr>
          <w:p w:rsidR="008F5E28" w:rsidRDefault="008F5E28" w:rsidP="00D84FDC">
            <w:pPr>
              <w:ind w:firstLine="420"/>
              <w:jc w:val="center"/>
              <w:rPr>
                <w:rFonts w:ascii="Times New Roman"/>
                <w:szCs w:val="21"/>
              </w:rPr>
            </w:pPr>
            <w:r>
              <w:rPr>
                <w:rFonts w:ascii="Times New Roman"/>
                <w:szCs w:val="21"/>
              </w:rPr>
              <w:t>气相色谱仪（</w:t>
            </w:r>
            <w:r>
              <w:rPr>
                <w:rFonts w:ascii="Times New Roman"/>
                <w:szCs w:val="21"/>
              </w:rPr>
              <w:t>HCT-FA-213</w:t>
            </w:r>
            <w:r>
              <w:rPr>
                <w:rFonts w:ascii="Times New Roman"/>
                <w:szCs w:val="21"/>
              </w:rPr>
              <w:t>）</w:t>
            </w:r>
          </w:p>
        </w:tc>
        <w:tc>
          <w:tcPr>
            <w:tcW w:w="1843" w:type="dxa"/>
            <w:vAlign w:val="center"/>
          </w:tcPr>
          <w:p w:rsidR="008F5E28" w:rsidRDefault="008F5E28" w:rsidP="00D84FDC">
            <w:pPr>
              <w:widowControl/>
              <w:jc w:val="center"/>
              <w:textAlignment w:val="center"/>
              <w:rPr>
                <w:rFonts w:ascii="Times New Roman"/>
                <w:szCs w:val="21"/>
              </w:rPr>
            </w:pPr>
            <w:r>
              <w:rPr>
                <w:rFonts w:ascii="Times New Roman"/>
                <w:szCs w:val="21"/>
              </w:rPr>
              <w:t>GC-2010 Plus</w:t>
            </w:r>
            <w:r>
              <w:rPr>
                <w:rFonts w:ascii="Times New Roman"/>
                <w:szCs w:val="21"/>
              </w:rPr>
              <w:t>系列</w:t>
            </w:r>
          </w:p>
        </w:tc>
        <w:tc>
          <w:tcPr>
            <w:tcW w:w="1700" w:type="dxa"/>
            <w:vAlign w:val="center"/>
          </w:tcPr>
          <w:p w:rsidR="008F5E28" w:rsidRDefault="008F5E28" w:rsidP="00D84FDC">
            <w:pPr>
              <w:keepNext/>
              <w:keepLines/>
              <w:jc w:val="center"/>
              <w:rPr>
                <w:rFonts w:ascii="Times New Roman"/>
                <w:szCs w:val="21"/>
              </w:rPr>
            </w:pPr>
            <w:r>
              <w:rPr>
                <w:rFonts w:ascii="Times New Roman"/>
                <w:szCs w:val="21"/>
              </w:rPr>
              <w:t>/</w:t>
            </w:r>
          </w:p>
        </w:tc>
        <w:tc>
          <w:tcPr>
            <w:tcW w:w="1844" w:type="dxa"/>
            <w:vAlign w:val="center"/>
          </w:tcPr>
          <w:p w:rsidR="008F5E28" w:rsidRDefault="008F5E28" w:rsidP="00D84FDC">
            <w:pPr>
              <w:keepNext/>
              <w:keepLines/>
              <w:jc w:val="center"/>
              <w:rPr>
                <w:rFonts w:ascii="Times New Roman"/>
                <w:szCs w:val="21"/>
              </w:rPr>
            </w:pPr>
            <w:r>
              <w:rPr>
                <w:rFonts w:ascii="Times New Roman"/>
                <w:szCs w:val="21"/>
              </w:rPr>
              <w:t>/</w:t>
            </w:r>
          </w:p>
        </w:tc>
      </w:tr>
    </w:tbl>
    <w:p w:rsidR="008F5E28" w:rsidRDefault="008F5E28">
      <w:pPr>
        <w:snapToGrid w:val="0"/>
        <w:spacing w:line="360" w:lineRule="auto"/>
        <w:ind w:left="2168" w:hangingChars="900" w:hanging="2168"/>
        <w:jc w:val="left"/>
        <w:outlineLvl w:val="1"/>
        <w:rPr>
          <w:rFonts w:ascii="Times New Roman" w:eastAsia="宋体" w:hAnsi="Times New Roman" w:cs="Times New Roman"/>
          <w:b/>
          <w:sz w:val="24"/>
          <w:szCs w:val="24"/>
        </w:rPr>
      </w:pP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r>
        <w:rPr>
          <w:rFonts w:ascii="Times New Roman" w:eastAsia="宋体" w:hAnsi="Times New Roman" w:cs="Times New Roman"/>
          <w:b/>
          <w:sz w:val="24"/>
          <w:szCs w:val="24"/>
        </w:rPr>
        <w:t>8.</w:t>
      </w:r>
      <w:r w:rsidR="008F5E28">
        <w:rPr>
          <w:rFonts w:ascii="Times New Roman" w:eastAsia="宋体" w:hAnsi="Times New Roman" w:cs="Times New Roman" w:hint="eastAsia"/>
          <w:b/>
          <w:sz w:val="24"/>
          <w:szCs w:val="24"/>
        </w:rPr>
        <w:t>3</w:t>
      </w:r>
      <w:r>
        <w:rPr>
          <w:rFonts w:ascii="Times New Roman" w:eastAsia="宋体" w:hAnsi="Times New Roman" w:cs="Times New Roman"/>
          <w:b/>
          <w:sz w:val="24"/>
          <w:szCs w:val="24"/>
        </w:rPr>
        <w:t>水质监测分析过程中的质量保证和质量控制</w:t>
      </w:r>
      <w:bookmarkEnd w:id="76"/>
      <w:bookmarkEnd w:id="77"/>
    </w:p>
    <w:p w:rsidR="00001B6E" w:rsidRDefault="00223ED7">
      <w:pPr>
        <w:adjustRightInd w:val="0"/>
        <w:snapToGrid w:val="0"/>
        <w:spacing w:line="360" w:lineRule="auto"/>
        <w:ind w:firstLineChars="200" w:firstLine="464"/>
        <w:rPr>
          <w:rFonts w:ascii="Times New Roman" w:eastAsia="宋体" w:hAnsi="Times New Roman" w:cs="Times New Roman"/>
          <w:spacing w:val="-4"/>
          <w:sz w:val="24"/>
          <w:szCs w:val="24"/>
        </w:rPr>
      </w:pPr>
      <w:r>
        <w:rPr>
          <w:rFonts w:ascii="Times New Roman" w:eastAsia="宋体" w:hAnsi="Times New Roman" w:cs="Times New Roman"/>
          <w:spacing w:val="-4"/>
          <w:sz w:val="24"/>
          <w:szCs w:val="24"/>
        </w:rPr>
        <w:t>水样的采集、运输、保存、实验室分析和数据计算的全过程均按《环境水质监测质量保证手册》（第四版）的要求进行。采样过程中应采集一定比例的平行样；实验室分析过程使用标准物质、采用空白试验、平行样测定、加标回收率测定等，并对质控数据分析。</w:t>
      </w:r>
    </w:p>
    <w:p w:rsidR="00001B6E" w:rsidRDefault="00223ED7">
      <w:pPr>
        <w:snapToGrid w:val="0"/>
        <w:spacing w:line="360" w:lineRule="auto"/>
        <w:ind w:left="2168" w:hangingChars="900" w:hanging="2168"/>
        <w:jc w:val="left"/>
        <w:outlineLvl w:val="1"/>
        <w:rPr>
          <w:rFonts w:ascii="Times New Roman" w:eastAsia="宋体" w:hAnsi="Times New Roman" w:cs="Times New Roman"/>
          <w:b/>
          <w:color w:val="000000" w:themeColor="text1"/>
          <w:sz w:val="24"/>
          <w:szCs w:val="24"/>
        </w:rPr>
      </w:pPr>
      <w:bookmarkStart w:id="78" w:name="_Toc13695"/>
      <w:bookmarkStart w:id="79" w:name="_Toc520897523"/>
      <w:r>
        <w:rPr>
          <w:rFonts w:ascii="Times New Roman" w:eastAsia="宋体" w:hAnsi="Times New Roman" w:cs="Times New Roman"/>
          <w:b/>
          <w:color w:val="000000" w:themeColor="text1"/>
          <w:sz w:val="24"/>
          <w:szCs w:val="24"/>
        </w:rPr>
        <w:t>8.</w:t>
      </w:r>
      <w:r w:rsidR="008F5E28">
        <w:rPr>
          <w:rFonts w:ascii="Times New Roman" w:eastAsia="宋体" w:hAnsi="Times New Roman" w:cs="Times New Roman" w:hint="eastAsia"/>
          <w:b/>
          <w:color w:val="000000" w:themeColor="text1"/>
          <w:sz w:val="24"/>
          <w:szCs w:val="24"/>
        </w:rPr>
        <w:t>4</w:t>
      </w:r>
      <w:r>
        <w:rPr>
          <w:rFonts w:ascii="Times New Roman" w:eastAsia="宋体" w:hAnsi="Times New Roman" w:cs="Times New Roman"/>
          <w:b/>
          <w:color w:val="000000" w:themeColor="text1"/>
          <w:sz w:val="24"/>
          <w:szCs w:val="24"/>
        </w:rPr>
        <w:t>气体监测分析过程中的质量保证和质量控制</w:t>
      </w:r>
      <w:bookmarkEnd w:id="78"/>
      <w:bookmarkEnd w:id="79"/>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themeColor="text1"/>
          <w:spacing w:val="-4"/>
          <w:sz w:val="24"/>
          <w:szCs w:val="24"/>
        </w:rPr>
      </w:pPr>
      <w:r>
        <w:rPr>
          <w:rFonts w:ascii="Times New Roman" w:eastAsia="宋体" w:hAnsi="Times New Roman" w:cs="Times New Roman"/>
          <w:color w:val="000000" w:themeColor="text1"/>
          <w:spacing w:val="-4"/>
          <w:sz w:val="24"/>
          <w:szCs w:val="24"/>
        </w:rPr>
        <w:t>（</w:t>
      </w:r>
      <w:r>
        <w:rPr>
          <w:rFonts w:ascii="Times New Roman" w:eastAsia="宋体" w:hAnsi="Times New Roman" w:cs="Times New Roman"/>
          <w:color w:val="000000" w:themeColor="text1"/>
          <w:spacing w:val="-4"/>
          <w:sz w:val="24"/>
          <w:szCs w:val="24"/>
        </w:rPr>
        <w:t>1</w:t>
      </w:r>
      <w:r>
        <w:rPr>
          <w:rFonts w:ascii="Times New Roman" w:eastAsia="宋体" w:hAnsi="Times New Roman" w:cs="Times New Roman"/>
          <w:color w:val="000000" w:themeColor="text1"/>
          <w:spacing w:val="-4"/>
          <w:sz w:val="24"/>
          <w:szCs w:val="24"/>
        </w:rPr>
        <w:t>）废气监测时避免被测排放物中共存污染物对分析的交叉干扰。</w:t>
      </w:r>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themeColor="text1"/>
          <w:spacing w:val="-4"/>
          <w:sz w:val="24"/>
          <w:szCs w:val="24"/>
        </w:rPr>
      </w:pPr>
      <w:r>
        <w:rPr>
          <w:rFonts w:ascii="Times New Roman" w:eastAsia="宋体" w:hAnsi="Times New Roman" w:cs="Times New Roman"/>
          <w:color w:val="000000" w:themeColor="text1"/>
          <w:spacing w:val="-4"/>
          <w:sz w:val="24"/>
          <w:szCs w:val="24"/>
        </w:rPr>
        <w:t>（</w:t>
      </w:r>
      <w:r>
        <w:rPr>
          <w:rFonts w:ascii="Times New Roman" w:eastAsia="宋体" w:hAnsi="Times New Roman" w:cs="Times New Roman"/>
          <w:color w:val="000000" w:themeColor="text1"/>
          <w:spacing w:val="-4"/>
          <w:sz w:val="24"/>
          <w:szCs w:val="24"/>
        </w:rPr>
        <w:t>2</w:t>
      </w:r>
      <w:r>
        <w:rPr>
          <w:rFonts w:ascii="Times New Roman" w:eastAsia="宋体" w:hAnsi="Times New Roman" w:cs="Times New Roman"/>
          <w:color w:val="000000" w:themeColor="text1"/>
          <w:spacing w:val="-4"/>
          <w:sz w:val="24"/>
          <w:szCs w:val="24"/>
        </w:rPr>
        <w:t>）被测排放物的浓度符合仪器量程的有效范围（即</w:t>
      </w:r>
      <w:r>
        <w:rPr>
          <w:rFonts w:ascii="Times New Roman" w:eastAsia="宋体" w:hAnsi="Times New Roman" w:cs="Times New Roman"/>
          <w:color w:val="000000" w:themeColor="text1"/>
          <w:spacing w:val="-4"/>
          <w:sz w:val="24"/>
          <w:szCs w:val="24"/>
        </w:rPr>
        <w:t>30%</w:t>
      </w:r>
      <w:r>
        <w:rPr>
          <w:rFonts w:ascii="Times New Roman" w:eastAsia="宋体" w:hAnsi="Times New Roman" w:cs="Times New Roman"/>
          <w:color w:val="000000" w:themeColor="text1"/>
          <w:spacing w:val="-4"/>
          <w:sz w:val="24"/>
          <w:szCs w:val="24"/>
        </w:rPr>
        <w:t>～</w:t>
      </w:r>
      <w:r>
        <w:rPr>
          <w:rFonts w:ascii="Times New Roman" w:eastAsia="宋体" w:hAnsi="Times New Roman" w:cs="Times New Roman"/>
          <w:color w:val="000000" w:themeColor="text1"/>
          <w:spacing w:val="-4"/>
          <w:sz w:val="24"/>
          <w:szCs w:val="24"/>
        </w:rPr>
        <w:t>70%</w:t>
      </w:r>
      <w:r>
        <w:rPr>
          <w:rFonts w:ascii="Times New Roman" w:eastAsia="宋体" w:hAnsi="Times New Roman" w:cs="Times New Roman"/>
          <w:color w:val="000000" w:themeColor="text1"/>
          <w:spacing w:val="-4"/>
          <w:sz w:val="24"/>
          <w:szCs w:val="24"/>
        </w:rPr>
        <w:t>之间）。</w:t>
      </w:r>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themeColor="text1"/>
          <w:spacing w:val="-4"/>
          <w:sz w:val="24"/>
          <w:szCs w:val="24"/>
        </w:rPr>
      </w:pPr>
      <w:r>
        <w:rPr>
          <w:rFonts w:ascii="Times New Roman" w:eastAsia="宋体" w:hAnsi="Times New Roman" w:cs="Times New Roman"/>
          <w:color w:val="000000" w:themeColor="text1"/>
          <w:spacing w:val="-4"/>
          <w:sz w:val="24"/>
          <w:szCs w:val="24"/>
        </w:rPr>
        <w:t>（</w:t>
      </w:r>
      <w:r>
        <w:rPr>
          <w:rFonts w:ascii="Times New Roman" w:eastAsia="宋体" w:hAnsi="Times New Roman" w:cs="Times New Roman"/>
          <w:color w:val="000000" w:themeColor="text1"/>
          <w:spacing w:val="-4"/>
          <w:sz w:val="24"/>
          <w:szCs w:val="24"/>
        </w:rPr>
        <w:t>3</w:t>
      </w:r>
      <w:r>
        <w:rPr>
          <w:rFonts w:ascii="Times New Roman" w:eastAsia="宋体" w:hAnsi="Times New Roman" w:cs="Times New Roman"/>
          <w:color w:val="000000" w:themeColor="text1"/>
          <w:spacing w:val="-4"/>
          <w:sz w:val="24"/>
          <w:szCs w:val="24"/>
        </w:rPr>
        <w:t>）烟尘采样器在进入现场前使用采样器流量计、流速计等进行校核。烟气监测（分析）仪器在测试前按监测因子分别用标准气体和流量计对其进行校核（标定），在测试时保证其采样流量的准确。</w:t>
      </w:r>
    </w:p>
    <w:p w:rsidR="00001B6E" w:rsidRDefault="00001B6E">
      <w:pPr>
        <w:adjustRightInd w:val="0"/>
        <w:snapToGrid w:val="0"/>
        <w:spacing w:line="360" w:lineRule="auto"/>
        <w:jc w:val="left"/>
        <w:rPr>
          <w:rFonts w:ascii="Times New Roman" w:eastAsia="宋体" w:hAnsi="Times New Roman" w:cs="Times New Roman"/>
          <w:color w:val="000000"/>
          <w:spacing w:val="-4"/>
          <w:sz w:val="24"/>
          <w:szCs w:val="24"/>
        </w:rPr>
        <w:sectPr w:rsidR="00001B6E">
          <w:pgSz w:w="11906" w:h="16838"/>
          <w:pgMar w:top="1418" w:right="1134" w:bottom="1134" w:left="1418" w:header="851" w:footer="992" w:gutter="0"/>
          <w:cols w:space="425"/>
          <w:docGrid w:linePitch="312"/>
        </w:sectPr>
      </w:pPr>
    </w:p>
    <w:p w:rsidR="00001B6E" w:rsidRDefault="00223ED7">
      <w:pPr>
        <w:snapToGrid w:val="0"/>
        <w:spacing w:line="360" w:lineRule="auto"/>
        <w:jc w:val="left"/>
        <w:outlineLvl w:val="0"/>
        <w:rPr>
          <w:rFonts w:ascii="Times New Roman" w:eastAsia="宋体" w:hAnsi="Times New Roman" w:cs="Times New Roman"/>
          <w:b/>
          <w:sz w:val="28"/>
          <w:szCs w:val="24"/>
        </w:rPr>
      </w:pPr>
      <w:bookmarkStart w:id="80" w:name="_Toc15597"/>
      <w:bookmarkStart w:id="81" w:name="_Toc520897526"/>
      <w:r>
        <w:rPr>
          <w:rFonts w:ascii="Times New Roman" w:eastAsia="宋体" w:hAnsi="Times New Roman" w:cs="Times New Roman"/>
          <w:b/>
          <w:sz w:val="28"/>
          <w:szCs w:val="24"/>
        </w:rPr>
        <w:lastRenderedPageBreak/>
        <w:t>九、验收监测结果</w:t>
      </w:r>
      <w:bookmarkEnd w:id="80"/>
      <w:bookmarkEnd w:id="81"/>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82" w:name="_Toc31272"/>
      <w:bookmarkStart w:id="83" w:name="_Toc520897527"/>
      <w:r>
        <w:rPr>
          <w:rFonts w:ascii="Times New Roman" w:eastAsia="宋体" w:hAnsi="Times New Roman" w:cs="Times New Roman"/>
          <w:b/>
          <w:sz w:val="24"/>
          <w:szCs w:val="24"/>
        </w:rPr>
        <w:t>9.1</w:t>
      </w:r>
      <w:r>
        <w:rPr>
          <w:rFonts w:ascii="Times New Roman" w:eastAsia="宋体" w:hAnsi="Times New Roman" w:cs="Times New Roman"/>
          <w:b/>
          <w:sz w:val="24"/>
          <w:szCs w:val="24"/>
        </w:rPr>
        <w:t>验收监测期间生产工况</w:t>
      </w:r>
      <w:bookmarkEnd w:id="82"/>
      <w:bookmarkEnd w:id="83"/>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根据本项目的试运行情况，浙江华才检测技术有限公司于</w:t>
      </w:r>
      <w:r>
        <w:rPr>
          <w:rFonts w:ascii="Times New Roman" w:eastAsia="宋体" w:hAnsi="Times New Roman" w:cs="Times New Roman"/>
          <w:color w:val="000000"/>
          <w:spacing w:val="-4"/>
          <w:sz w:val="24"/>
          <w:szCs w:val="24"/>
        </w:rPr>
        <w:t>2018</w:t>
      </w:r>
      <w:r>
        <w:rPr>
          <w:rFonts w:ascii="Times New Roman" w:eastAsia="宋体" w:hAnsi="Times New Roman" w:cs="Times New Roman"/>
          <w:color w:val="000000"/>
          <w:spacing w:val="-4"/>
          <w:sz w:val="24"/>
          <w:szCs w:val="24"/>
        </w:rPr>
        <w:t>年</w:t>
      </w:r>
      <w:r>
        <w:rPr>
          <w:rFonts w:ascii="Times New Roman" w:eastAsia="宋体" w:hAnsi="Times New Roman" w:cs="Times New Roman"/>
          <w:color w:val="000000"/>
          <w:spacing w:val="-4"/>
          <w:sz w:val="24"/>
          <w:szCs w:val="24"/>
        </w:rPr>
        <w:t>9</w:t>
      </w:r>
      <w:r>
        <w:rPr>
          <w:rFonts w:ascii="Times New Roman" w:eastAsia="宋体" w:hAnsi="Times New Roman" w:cs="Times New Roman"/>
          <w:color w:val="000000"/>
          <w:spacing w:val="-4"/>
          <w:sz w:val="24"/>
          <w:szCs w:val="24"/>
        </w:rPr>
        <w:t>月</w:t>
      </w:r>
      <w:r>
        <w:rPr>
          <w:rFonts w:ascii="Times New Roman" w:eastAsia="宋体" w:hAnsi="Times New Roman" w:cs="Times New Roman"/>
          <w:color w:val="000000"/>
          <w:spacing w:val="-4"/>
          <w:sz w:val="24"/>
          <w:szCs w:val="24"/>
        </w:rPr>
        <w:t>26</w:t>
      </w:r>
      <w:r>
        <w:rPr>
          <w:rFonts w:ascii="Times New Roman" w:eastAsia="宋体" w:hAnsi="Times New Roman" w:cs="Times New Roman"/>
          <w:color w:val="000000"/>
          <w:spacing w:val="-4"/>
          <w:sz w:val="24"/>
          <w:szCs w:val="24"/>
        </w:rPr>
        <w:t>日、</w:t>
      </w:r>
      <w:r>
        <w:rPr>
          <w:rFonts w:ascii="Times New Roman" w:eastAsia="宋体" w:hAnsi="Times New Roman" w:cs="Times New Roman"/>
          <w:color w:val="000000"/>
          <w:spacing w:val="-4"/>
          <w:sz w:val="24"/>
          <w:szCs w:val="24"/>
        </w:rPr>
        <w:t>27</w:t>
      </w:r>
      <w:r>
        <w:rPr>
          <w:rFonts w:ascii="Times New Roman" w:eastAsia="宋体" w:hAnsi="Times New Roman" w:cs="Times New Roman"/>
          <w:color w:val="000000"/>
          <w:spacing w:val="-4"/>
          <w:sz w:val="24"/>
          <w:szCs w:val="24"/>
        </w:rPr>
        <w:t>日对本项目进行了检测工作。</w:t>
      </w:r>
    </w:p>
    <w:p w:rsidR="00001B6E" w:rsidRDefault="00223ED7">
      <w:pPr>
        <w:adjustRightInd w:val="0"/>
        <w:snapToGrid w:val="0"/>
        <w:spacing w:line="360" w:lineRule="auto"/>
        <w:ind w:firstLineChars="200" w:firstLine="464"/>
        <w:jc w:val="left"/>
        <w:rPr>
          <w:rFonts w:ascii="Times New Roman" w:eastAsia="宋体" w:hAnsi="Times New Roman" w:cs="Times New Roman"/>
          <w:sz w:val="24"/>
          <w:szCs w:val="24"/>
        </w:rPr>
      </w:pPr>
      <w:r>
        <w:rPr>
          <w:rFonts w:ascii="Times New Roman" w:eastAsia="宋体" w:hAnsi="Times New Roman" w:cs="Times New Roman"/>
          <w:color w:val="000000"/>
          <w:spacing w:val="-4"/>
          <w:sz w:val="24"/>
          <w:szCs w:val="24"/>
        </w:rPr>
        <w:t>监测期间，本项目各生产设备、环境保护设施均正常开启运行。根据建设单位提供的生产数据，监测日当天本项目生产负荷达到了</w:t>
      </w:r>
      <w:r>
        <w:rPr>
          <w:rFonts w:ascii="Times New Roman" w:eastAsia="宋体" w:hAnsi="Times New Roman" w:cs="Times New Roman"/>
          <w:spacing w:val="-4"/>
          <w:sz w:val="24"/>
          <w:szCs w:val="24"/>
        </w:rPr>
        <w:t>90%</w:t>
      </w:r>
      <w:r>
        <w:rPr>
          <w:rFonts w:ascii="Times New Roman" w:eastAsia="宋体" w:hAnsi="Times New Roman" w:cs="Times New Roman"/>
          <w:spacing w:val="-4"/>
          <w:sz w:val="24"/>
          <w:szCs w:val="24"/>
        </w:rPr>
        <w:t>以上</w:t>
      </w:r>
      <w:r>
        <w:rPr>
          <w:rFonts w:ascii="Times New Roman" w:eastAsia="宋体" w:hAnsi="Times New Roman" w:cs="Times New Roman"/>
          <w:sz w:val="24"/>
          <w:szCs w:val="24"/>
        </w:rPr>
        <w:t>。</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84" w:name="_Toc520897528"/>
      <w:bookmarkStart w:id="85" w:name="_Toc2456"/>
      <w:r>
        <w:rPr>
          <w:rFonts w:ascii="Times New Roman" w:eastAsia="宋体" w:hAnsi="Times New Roman" w:cs="Times New Roman"/>
          <w:b/>
          <w:sz w:val="24"/>
          <w:szCs w:val="24"/>
        </w:rPr>
        <w:t>9.2</w:t>
      </w:r>
      <w:bookmarkEnd w:id="84"/>
      <w:r>
        <w:rPr>
          <w:rFonts w:ascii="Times New Roman" w:eastAsia="宋体" w:hAnsi="Times New Roman" w:cs="Times New Roman"/>
          <w:b/>
          <w:sz w:val="24"/>
          <w:szCs w:val="24"/>
        </w:rPr>
        <w:t>污染物达标排放监测结果</w:t>
      </w:r>
      <w:bookmarkEnd w:id="85"/>
    </w:p>
    <w:p w:rsidR="00001B6E" w:rsidRDefault="00223ED7">
      <w:pPr>
        <w:adjustRightInd w:val="0"/>
        <w:snapToGrid w:val="0"/>
        <w:spacing w:line="360" w:lineRule="auto"/>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1</w:t>
      </w:r>
      <w:r>
        <w:rPr>
          <w:rFonts w:ascii="Times New Roman" w:eastAsia="宋体" w:hAnsi="Times New Roman" w:cs="Times New Roman"/>
          <w:color w:val="000000"/>
          <w:spacing w:val="-4"/>
          <w:sz w:val="24"/>
          <w:szCs w:val="24"/>
        </w:rPr>
        <w:t>）废气</w:t>
      </w:r>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无组织废气监测结果见表</w:t>
      </w:r>
      <w:r>
        <w:rPr>
          <w:rFonts w:ascii="Times New Roman" w:eastAsia="宋体" w:hAnsi="Times New Roman" w:cs="Times New Roman"/>
          <w:color w:val="000000"/>
          <w:spacing w:val="-4"/>
          <w:sz w:val="24"/>
          <w:szCs w:val="24"/>
        </w:rPr>
        <w:t>9-1</w:t>
      </w:r>
      <w:r>
        <w:rPr>
          <w:rFonts w:ascii="Times New Roman" w:eastAsia="宋体" w:hAnsi="Times New Roman" w:cs="Times New Roman"/>
          <w:color w:val="000000"/>
          <w:spacing w:val="-4"/>
          <w:sz w:val="24"/>
          <w:szCs w:val="24"/>
        </w:rPr>
        <w:t>。</w:t>
      </w:r>
    </w:p>
    <w:p w:rsidR="00001B6E" w:rsidRDefault="00223ED7">
      <w:pPr>
        <w:adjustRightInd w:val="0"/>
        <w:snapToGrid w:val="0"/>
        <w:jc w:val="center"/>
        <w:rPr>
          <w:rFonts w:ascii="Times New Roman" w:eastAsia="宋体" w:hAnsi="Times New Roman" w:cs="Times New Roman"/>
          <w:b/>
          <w:color w:val="000000"/>
          <w:spacing w:val="-4"/>
          <w:sz w:val="24"/>
          <w:szCs w:val="24"/>
        </w:rPr>
      </w:pPr>
      <w:r>
        <w:rPr>
          <w:rFonts w:ascii="Times New Roman" w:eastAsia="宋体" w:hAnsi="Times New Roman" w:cs="Times New Roman"/>
          <w:b/>
          <w:color w:val="000000"/>
          <w:spacing w:val="-4"/>
          <w:sz w:val="24"/>
          <w:szCs w:val="24"/>
        </w:rPr>
        <w:t>表</w:t>
      </w:r>
      <w:r>
        <w:rPr>
          <w:rFonts w:ascii="Times New Roman" w:eastAsia="宋体" w:hAnsi="Times New Roman" w:cs="Times New Roman"/>
          <w:b/>
          <w:color w:val="000000"/>
          <w:spacing w:val="-4"/>
          <w:sz w:val="24"/>
          <w:szCs w:val="24"/>
        </w:rPr>
        <w:t>9-1</w:t>
      </w:r>
      <w:r>
        <w:rPr>
          <w:rFonts w:ascii="Times New Roman" w:eastAsia="宋体" w:hAnsi="Times New Roman" w:cs="Times New Roman"/>
          <w:b/>
          <w:color w:val="000000"/>
          <w:spacing w:val="-4"/>
          <w:sz w:val="24"/>
          <w:szCs w:val="24"/>
        </w:rPr>
        <w:t>无组织排放检测结果列表</w:t>
      </w:r>
    </w:p>
    <w:tbl>
      <w:tblPr>
        <w:tblW w:w="9893" w:type="dxa"/>
        <w:jc w:val="center"/>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9"/>
        <w:gridCol w:w="1371"/>
        <w:gridCol w:w="1395"/>
        <w:gridCol w:w="1977"/>
        <w:gridCol w:w="1134"/>
        <w:gridCol w:w="1551"/>
        <w:gridCol w:w="1276"/>
      </w:tblGrid>
      <w:tr w:rsidR="00001B6E">
        <w:trPr>
          <w:trHeight w:hRule="exact" w:val="723"/>
          <w:tblHeader/>
          <w:jc w:val="center"/>
        </w:trPr>
        <w:tc>
          <w:tcPr>
            <w:tcW w:w="1189"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监测点位</w:t>
            </w:r>
          </w:p>
        </w:tc>
        <w:tc>
          <w:tcPr>
            <w:tcW w:w="1371"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检验项目</w:t>
            </w:r>
          </w:p>
        </w:tc>
        <w:tc>
          <w:tcPr>
            <w:tcW w:w="3372" w:type="dxa"/>
            <w:gridSpan w:val="2"/>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采样日期</w:t>
            </w:r>
          </w:p>
        </w:tc>
        <w:tc>
          <w:tcPr>
            <w:tcW w:w="1134"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单位</w:t>
            </w:r>
          </w:p>
        </w:tc>
        <w:tc>
          <w:tcPr>
            <w:tcW w:w="1551" w:type="dxa"/>
            <w:tcBorders>
              <w:righ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检验结果</w:t>
            </w:r>
          </w:p>
        </w:tc>
        <w:tc>
          <w:tcPr>
            <w:tcW w:w="1276"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排放限值</w:t>
            </w:r>
          </w:p>
        </w:tc>
      </w:tr>
      <w:tr w:rsidR="00001B6E">
        <w:trPr>
          <w:trHeight w:hRule="exact" w:val="340"/>
          <w:jc w:val="center"/>
        </w:trPr>
        <w:tc>
          <w:tcPr>
            <w:tcW w:w="1189" w:type="dxa"/>
            <w:vMerge w:val="restart"/>
            <w:vAlign w:val="center"/>
          </w:tcPr>
          <w:p w:rsidR="00001B6E" w:rsidRDefault="00223ED7">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1#</w:t>
            </w:r>
          </w:p>
        </w:tc>
        <w:tc>
          <w:tcPr>
            <w:tcW w:w="1371"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颗粒物</w:t>
            </w:r>
          </w:p>
        </w:tc>
        <w:tc>
          <w:tcPr>
            <w:tcW w:w="1395"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977" w:type="dxa"/>
            <w:tcBorders>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0.233</w:t>
            </w:r>
          </w:p>
        </w:tc>
        <w:tc>
          <w:tcPr>
            <w:tcW w:w="1276" w:type="dxa"/>
            <w:vMerge w:val="restart"/>
            <w:tcBorders>
              <w:left w:val="single" w:sz="4" w:space="0" w:color="auto"/>
            </w:tcBorders>
            <w:vAlign w:val="center"/>
          </w:tcPr>
          <w:p w:rsidR="00001B6E" w:rsidRDefault="00223ED7">
            <w:pPr>
              <w:spacing w:line="240" w:lineRule="exact"/>
              <w:jc w:val="center"/>
              <w:rPr>
                <w:rFonts w:ascii="Times New Roman" w:hAnsi="Times New Roman" w:cs="Times New Roman"/>
                <w:szCs w:val="21"/>
              </w:rPr>
            </w:pPr>
            <w:r>
              <w:rPr>
                <w:rFonts w:ascii="Times New Roman" w:hAnsi="Times New Roman" w:cs="Times New Roman"/>
                <w:szCs w:val="21"/>
              </w:rPr>
              <w:t>≤1.0</w:t>
            </w: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0.183</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0.200</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0.217</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0.200</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tcBorders>
              <w:bottom w:val="single" w:sz="4" w:space="0" w:color="auto"/>
            </w:tcBorders>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0.233</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非甲烷总烃</w:t>
            </w:r>
          </w:p>
        </w:tc>
        <w:tc>
          <w:tcPr>
            <w:tcW w:w="1395"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0.83</w:t>
            </w:r>
          </w:p>
        </w:tc>
        <w:tc>
          <w:tcPr>
            <w:tcW w:w="1276" w:type="dxa"/>
            <w:vMerge w:val="restart"/>
            <w:tcBorders>
              <w:top w:val="single" w:sz="4" w:space="0" w:color="auto"/>
              <w:left w:val="single" w:sz="4" w:space="0" w:color="auto"/>
            </w:tcBorders>
            <w:vAlign w:val="center"/>
          </w:tcPr>
          <w:p w:rsidR="00001B6E" w:rsidRDefault="00223ED7">
            <w:pPr>
              <w:spacing w:line="240" w:lineRule="exact"/>
              <w:jc w:val="center"/>
              <w:rPr>
                <w:rFonts w:ascii="Times New Roman" w:hAnsi="Times New Roman" w:cs="Times New Roman"/>
                <w:szCs w:val="21"/>
              </w:rPr>
            </w:pPr>
            <w:r>
              <w:rPr>
                <w:rFonts w:ascii="Times New Roman" w:hAnsi="Times New Roman" w:cs="Times New Roman"/>
                <w:szCs w:val="21"/>
              </w:rPr>
              <w:t>≤4.0</w:t>
            </w: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0.81</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0.75</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0.81</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tcBorders>
              <w:bottom w:val="single" w:sz="4" w:space="0" w:color="auto"/>
            </w:tcBorders>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w:t>
            </w:r>
          </w:p>
        </w:tc>
        <w:tc>
          <w:tcPr>
            <w:tcW w:w="1276" w:type="dxa"/>
            <w:vMerge/>
            <w:tcBorders>
              <w:left w:val="single" w:sz="4" w:space="0" w:color="auto"/>
              <w:bottom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restart"/>
            <w:vAlign w:val="center"/>
          </w:tcPr>
          <w:p w:rsidR="00001B6E" w:rsidRDefault="00223ED7">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2#</w:t>
            </w:r>
          </w:p>
        </w:tc>
        <w:tc>
          <w:tcPr>
            <w:tcW w:w="1371"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颗粒物</w:t>
            </w:r>
          </w:p>
        </w:tc>
        <w:tc>
          <w:tcPr>
            <w:tcW w:w="1395"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977" w:type="dxa"/>
            <w:tcBorders>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0.150</w:t>
            </w:r>
          </w:p>
        </w:tc>
        <w:tc>
          <w:tcPr>
            <w:tcW w:w="1276" w:type="dxa"/>
            <w:vMerge w:val="restart"/>
            <w:tcBorders>
              <w:left w:val="single" w:sz="4" w:space="0" w:color="auto"/>
            </w:tcBorders>
            <w:vAlign w:val="center"/>
          </w:tcPr>
          <w:p w:rsidR="00001B6E" w:rsidRDefault="00223ED7">
            <w:pPr>
              <w:spacing w:line="240" w:lineRule="exact"/>
              <w:jc w:val="center"/>
              <w:rPr>
                <w:rFonts w:ascii="Times New Roman" w:hAnsi="Times New Roman" w:cs="Times New Roman"/>
                <w:szCs w:val="21"/>
              </w:rPr>
            </w:pPr>
            <w:r>
              <w:rPr>
                <w:rFonts w:ascii="Times New Roman" w:hAnsi="Times New Roman" w:cs="Times New Roman"/>
                <w:szCs w:val="21"/>
              </w:rPr>
              <w:t>≤1.0</w:t>
            </w: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0.167</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0.183</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0.167</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0.200</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tcBorders>
              <w:bottom w:val="single" w:sz="4" w:space="0" w:color="auto"/>
            </w:tcBorders>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0.167</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非甲烷总烃</w:t>
            </w:r>
          </w:p>
        </w:tc>
        <w:tc>
          <w:tcPr>
            <w:tcW w:w="1395"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1.21</w:t>
            </w:r>
          </w:p>
        </w:tc>
        <w:tc>
          <w:tcPr>
            <w:tcW w:w="1276" w:type="dxa"/>
            <w:vMerge w:val="restart"/>
            <w:tcBorders>
              <w:top w:val="single" w:sz="4" w:space="0" w:color="auto"/>
              <w:left w:val="single" w:sz="4" w:space="0" w:color="auto"/>
            </w:tcBorders>
            <w:vAlign w:val="center"/>
          </w:tcPr>
          <w:p w:rsidR="00001B6E" w:rsidRDefault="00223ED7">
            <w:pPr>
              <w:spacing w:line="240" w:lineRule="exact"/>
              <w:jc w:val="center"/>
              <w:rPr>
                <w:rFonts w:ascii="Times New Roman" w:hAnsi="Times New Roman" w:cs="Times New Roman"/>
                <w:szCs w:val="21"/>
              </w:rPr>
            </w:pPr>
            <w:r>
              <w:rPr>
                <w:rFonts w:ascii="Times New Roman" w:hAnsi="Times New Roman" w:cs="Times New Roman"/>
                <w:szCs w:val="21"/>
              </w:rPr>
              <w:t>≤4.0</w:t>
            </w: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1.14</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1.04</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1.08</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1.08</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tcBorders>
              <w:bottom w:val="single" w:sz="4" w:space="0" w:color="auto"/>
            </w:tcBorders>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1.07</w:t>
            </w:r>
          </w:p>
        </w:tc>
        <w:tc>
          <w:tcPr>
            <w:tcW w:w="1276" w:type="dxa"/>
            <w:vMerge/>
            <w:tcBorders>
              <w:left w:val="single" w:sz="4" w:space="0" w:color="auto"/>
              <w:bottom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restart"/>
            <w:vAlign w:val="center"/>
          </w:tcPr>
          <w:p w:rsidR="00001B6E" w:rsidRDefault="00223ED7">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3#</w:t>
            </w:r>
          </w:p>
        </w:tc>
        <w:tc>
          <w:tcPr>
            <w:tcW w:w="1371"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颗粒物</w:t>
            </w:r>
          </w:p>
        </w:tc>
        <w:tc>
          <w:tcPr>
            <w:tcW w:w="1395"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977" w:type="dxa"/>
            <w:tcBorders>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0.250</w:t>
            </w:r>
          </w:p>
        </w:tc>
        <w:tc>
          <w:tcPr>
            <w:tcW w:w="1276" w:type="dxa"/>
            <w:vMerge w:val="restart"/>
            <w:tcBorders>
              <w:left w:val="single" w:sz="4" w:space="0" w:color="auto"/>
            </w:tcBorders>
            <w:vAlign w:val="center"/>
          </w:tcPr>
          <w:p w:rsidR="00001B6E" w:rsidRDefault="00223ED7">
            <w:pPr>
              <w:spacing w:line="240" w:lineRule="exact"/>
              <w:jc w:val="center"/>
              <w:rPr>
                <w:rFonts w:ascii="Times New Roman" w:hAnsi="Times New Roman" w:cs="Times New Roman"/>
                <w:szCs w:val="21"/>
              </w:rPr>
            </w:pPr>
            <w:r>
              <w:rPr>
                <w:rFonts w:ascii="Times New Roman" w:hAnsi="Times New Roman" w:cs="Times New Roman"/>
                <w:szCs w:val="21"/>
              </w:rPr>
              <w:t>≤1.0</w:t>
            </w: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0.267</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0.250</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0.267</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0.283</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tcBorders>
              <w:bottom w:val="single" w:sz="4" w:space="0" w:color="auto"/>
            </w:tcBorders>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0.233</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非甲烷总烃</w:t>
            </w:r>
          </w:p>
        </w:tc>
        <w:tc>
          <w:tcPr>
            <w:tcW w:w="1395"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1.14</w:t>
            </w:r>
          </w:p>
        </w:tc>
        <w:tc>
          <w:tcPr>
            <w:tcW w:w="1276" w:type="dxa"/>
            <w:vMerge w:val="restart"/>
            <w:tcBorders>
              <w:top w:val="single" w:sz="4" w:space="0" w:color="auto"/>
              <w:left w:val="single" w:sz="4" w:space="0" w:color="auto"/>
            </w:tcBorders>
            <w:vAlign w:val="center"/>
          </w:tcPr>
          <w:p w:rsidR="00001B6E" w:rsidRDefault="00223ED7">
            <w:pPr>
              <w:spacing w:line="240" w:lineRule="exact"/>
              <w:jc w:val="center"/>
              <w:rPr>
                <w:rFonts w:ascii="Times New Roman" w:hAnsi="Times New Roman" w:cs="Times New Roman"/>
                <w:szCs w:val="21"/>
              </w:rPr>
            </w:pPr>
            <w:r>
              <w:rPr>
                <w:rFonts w:ascii="Times New Roman" w:hAnsi="Times New Roman" w:cs="Times New Roman"/>
                <w:szCs w:val="21"/>
              </w:rPr>
              <w:t>≤4.0</w:t>
            </w: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1.04</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widowControl/>
              <w:spacing w:line="240" w:lineRule="exact"/>
              <w:jc w:val="center"/>
              <w:rPr>
                <w:rFonts w:ascii="Times New Roman" w:hAnsi="Times New Roman" w:cs="Times New Roman"/>
                <w:kern w:val="0"/>
                <w:szCs w:val="21"/>
              </w:rPr>
            </w:pPr>
          </w:p>
        </w:tc>
        <w:tc>
          <w:tcPr>
            <w:tcW w:w="1371" w:type="dxa"/>
            <w:vMerge/>
            <w:vAlign w:val="center"/>
          </w:tcPr>
          <w:p w:rsidR="00001B6E" w:rsidRDefault="00001B6E">
            <w:pPr>
              <w:jc w:val="center"/>
              <w:rPr>
                <w:rFonts w:ascii="Times New Roman" w:hAnsi="Times New Roman" w:cs="Times New Roman"/>
                <w:szCs w:val="21"/>
              </w:rPr>
            </w:pPr>
          </w:p>
        </w:tc>
        <w:tc>
          <w:tcPr>
            <w:tcW w:w="1395" w:type="dxa"/>
            <w:vMerge/>
            <w:vAlign w:val="center"/>
          </w:tcPr>
          <w:p w:rsidR="00001B6E" w:rsidRDefault="00001B6E">
            <w:pPr>
              <w:jc w:val="center"/>
              <w:rPr>
                <w:rFonts w:ascii="Times New Roman" w:hAnsi="Times New Roman" w:cs="Times New Roman"/>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1.30</w:t>
            </w:r>
          </w:p>
        </w:tc>
        <w:tc>
          <w:tcPr>
            <w:tcW w:w="1276" w:type="dxa"/>
            <w:vMerge/>
            <w:tcBorders>
              <w:left w:val="single" w:sz="4" w:space="0" w:color="auto"/>
            </w:tcBorders>
            <w:vAlign w:val="center"/>
          </w:tcPr>
          <w:p w:rsidR="00001B6E" w:rsidRDefault="00001B6E">
            <w:pPr>
              <w:spacing w:line="240" w:lineRule="exact"/>
              <w:jc w:val="center"/>
              <w:rPr>
                <w:rFonts w:ascii="Times New Roman" w:hAnsi="Times New Roman" w:cs="Times New Roman"/>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0.96</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1.00</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1.20</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restart"/>
            <w:vAlign w:val="center"/>
          </w:tcPr>
          <w:p w:rsidR="00001B6E" w:rsidRDefault="00223ED7">
            <w:pPr>
              <w:jc w:val="center"/>
              <w:rPr>
                <w:rFonts w:ascii="Times New Roman" w:hAnsi="Times New Roman" w:cs="Times New Roman"/>
                <w:b/>
                <w:szCs w:val="21"/>
              </w:rPr>
            </w:pPr>
            <w:r>
              <w:rPr>
                <w:rFonts w:ascii="Times New Roman" w:eastAsia="宋体" w:hAnsi="Times New Roman" w:cs="Times New Roman"/>
                <w:kern w:val="0"/>
                <w:szCs w:val="21"/>
              </w:rPr>
              <w:t>4</w:t>
            </w:r>
            <w:r>
              <w:rPr>
                <w:rFonts w:ascii="Times New Roman" w:hAnsi="Times New Roman" w:cs="Times New Roman"/>
                <w:kern w:val="0"/>
                <w:szCs w:val="21"/>
              </w:rPr>
              <w:t>#</w:t>
            </w:r>
          </w:p>
        </w:tc>
        <w:tc>
          <w:tcPr>
            <w:tcW w:w="1371"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颗粒物</w:t>
            </w: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2018.09.26</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0.217</w:t>
            </w:r>
          </w:p>
        </w:tc>
        <w:tc>
          <w:tcPr>
            <w:tcW w:w="1276" w:type="dxa"/>
            <w:vMerge w:val="restart"/>
            <w:tcBorders>
              <w:left w:val="single" w:sz="4" w:space="0" w:color="auto"/>
            </w:tcBorders>
            <w:vAlign w:val="center"/>
          </w:tcPr>
          <w:p w:rsidR="00001B6E" w:rsidRDefault="00223ED7">
            <w:pPr>
              <w:spacing w:line="240" w:lineRule="exact"/>
              <w:jc w:val="center"/>
              <w:rPr>
                <w:rFonts w:ascii="Times New Roman" w:hAnsi="Times New Roman" w:cs="Times New Roman"/>
                <w:b/>
                <w:szCs w:val="21"/>
              </w:rPr>
            </w:pPr>
            <w:r>
              <w:rPr>
                <w:rFonts w:ascii="Times New Roman" w:hAnsi="Times New Roman" w:cs="Times New Roman"/>
                <w:szCs w:val="21"/>
              </w:rPr>
              <w:t>≤1.0</w:t>
            </w: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0.233</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0.217</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0.233</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0.233</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0.250</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非甲烷总烃</w:t>
            </w: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2018.09.26</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1.20</w:t>
            </w:r>
          </w:p>
        </w:tc>
        <w:tc>
          <w:tcPr>
            <w:tcW w:w="1276" w:type="dxa"/>
            <w:vMerge w:val="restart"/>
            <w:tcBorders>
              <w:left w:val="single" w:sz="4" w:space="0" w:color="auto"/>
            </w:tcBorders>
            <w:vAlign w:val="center"/>
          </w:tcPr>
          <w:p w:rsidR="00001B6E" w:rsidRDefault="00223ED7">
            <w:pPr>
              <w:spacing w:line="240" w:lineRule="exact"/>
              <w:jc w:val="center"/>
              <w:rPr>
                <w:rFonts w:ascii="Times New Roman" w:hAnsi="Times New Roman" w:cs="Times New Roman"/>
                <w:b/>
                <w:szCs w:val="21"/>
              </w:rPr>
            </w:pPr>
            <w:r>
              <w:rPr>
                <w:rFonts w:ascii="Times New Roman" w:hAnsi="Times New Roman" w:cs="Times New Roman"/>
                <w:szCs w:val="21"/>
              </w:rPr>
              <w:t>≤4.0</w:t>
            </w: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1.36</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1.32</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1.17</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1.36</w:t>
            </w:r>
          </w:p>
        </w:tc>
        <w:tc>
          <w:tcPr>
            <w:tcW w:w="1276" w:type="dxa"/>
            <w:vMerge/>
            <w:tcBorders>
              <w:left w:val="single" w:sz="4" w:space="0" w:color="auto"/>
            </w:tcBorders>
            <w:vAlign w:val="center"/>
          </w:tcPr>
          <w:p w:rsidR="00001B6E" w:rsidRDefault="00001B6E">
            <w:pPr>
              <w:jc w:val="center"/>
              <w:rPr>
                <w:rFonts w:ascii="Times New Roman" w:hAnsi="Times New Roman" w:cs="Times New Roman"/>
                <w:b/>
                <w:szCs w:val="21"/>
              </w:rPr>
            </w:pPr>
          </w:p>
        </w:tc>
      </w:tr>
      <w:tr w:rsidR="00001B6E">
        <w:trPr>
          <w:trHeight w:hRule="exact" w:val="340"/>
          <w:jc w:val="center"/>
        </w:trPr>
        <w:tc>
          <w:tcPr>
            <w:tcW w:w="1189" w:type="dxa"/>
            <w:vMerge/>
            <w:tcBorders>
              <w:bottom w:val="single" w:sz="4" w:space="0" w:color="auto"/>
            </w:tcBorders>
            <w:vAlign w:val="center"/>
          </w:tcPr>
          <w:p w:rsidR="00001B6E" w:rsidRDefault="00001B6E">
            <w:pPr>
              <w:jc w:val="center"/>
              <w:rPr>
                <w:rFonts w:ascii="Times New Roman" w:hAnsi="Times New Roman" w:cs="Times New Roman"/>
                <w:b/>
                <w:szCs w:val="21"/>
              </w:rPr>
            </w:pPr>
          </w:p>
        </w:tc>
        <w:tc>
          <w:tcPr>
            <w:tcW w:w="1371" w:type="dxa"/>
            <w:vMerge/>
            <w:vAlign w:val="center"/>
          </w:tcPr>
          <w:p w:rsidR="00001B6E" w:rsidRDefault="00001B6E">
            <w:pPr>
              <w:jc w:val="center"/>
              <w:rPr>
                <w:rFonts w:ascii="Times New Roman" w:hAnsi="Times New Roman" w:cs="Times New Roman"/>
                <w:b/>
                <w:szCs w:val="21"/>
              </w:rPr>
            </w:pPr>
          </w:p>
        </w:tc>
        <w:tc>
          <w:tcPr>
            <w:tcW w:w="1395" w:type="dxa"/>
            <w:vMerge/>
            <w:vAlign w:val="center"/>
          </w:tcPr>
          <w:p w:rsidR="00001B6E" w:rsidRDefault="00001B6E">
            <w:pPr>
              <w:jc w:val="center"/>
              <w:rPr>
                <w:rFonts w:ascii="Times New Roman" w:hAnsi="Times New Roman" w:cs="Times New Roman"/>
                <w:b/>
                <w:szCs w:val="21"/>
              </w:rPr>
            </w:pPr>
          </w:p>
        </w:tc>
        <w:tc>
          <w:tcPr>
            <w:tcW w:w="1977" w:type="dxa"/>
            <w:tcBorders>
              <w:top w:val="single" w:sz="4" w:space="0" w:color="auto"/>
              <w:bottom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134" w:type="dxa"/>
            <w:tcBorders>
              <w:top w:val="single" w:sz="4" w:space="0" w:color="auto"/>
              <w:bottom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c>
          <w:tcPr>
            <w:tcW w:w="1551" w:type="dxa"/>
            <w:tcBorders>
              <w:top w:val="single" w:sz="4" w:space="0" w:color="auto"/>
              <w:bottom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1.30</w:t>
            </w:r>
          </w:p>
        </w:tc>
        <w:tc>
          <w:tcPr>
            <w:tcW w:w="1276" w:type="dxa"/>
            <w:vMerge/>
            <w:tcBorders>
              <w:left w:val="single" w:sz="4" w:space="0" w:color="auto"/>
              <w:bottom w:val="single" w:sz="4" w:space="0" w:color="auto"/>
            </w:tcBorders>
            <w:vAlign w:val="center"/>
          </w:tcPr>
          <w:p w:rsidR="00001B6E" w:rsidRDefault="00001B6E">
            <w:pPr>
              <w:jc w:val="center"/>
              <w:rPr>
                <w:rFonts w:ascii="Times New Roman" w:hAnsi="Times New Roman" w:cs="Times New Roman"/>
                <w:b/>
                <w:szCs w:val="21"/>
              </w:rPr>
            </w:pPr>
          </w:p>
        </w:tc>
      </w:tr>
    </w:tbl>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有组织废气监测结果见下表。</w:t>
      </w:r>
    </w:p>
    <w:p w:rsidR="00001B6E" w:rsidRDefault="00223ED7">
      <w:pPr>
        <w:adjustRightInd w:val="0"/>
        <w:snapToGrid w:val="0"/>
        <w:jc w:val="center"/>
        <w:rPr>
          <w:rFonts w:ascii="Times New Roman" w:eastAsia="宋体" w:hAnsi="Times New Roman" w:cs="Times New Roman"/>
          <w:b/>
          <w:color w:val="000000"/>
          <w:spacing w:val="-4"/>
          <w:sz w:val="24"/>
          <w:szCs w:val="24"/>
        </w:rPr>
      </w:pPr>
      <w:r>
        <w:rPr>
          <w:rFonts w:ascii="Times New Roman" w:eastAsia="宋体" w:hAnsi="Times New Roman" w:cs="Times New Roman"/>
          <w:b/>
          <w:color w:val="000000"/>
          <w:spacing w:val="-4"/>
          <w:sz w:val="24"/>
          <w:szCs w:val="24"/>
        </w:rPr>
        <w:t>表</w:t>
      </w:r>
      <w:r>
        <w:rPr>
          <w:rFonts w:ascii="Times New Roman" w:eastAsia="宋体" w:hAnsi="Times New Roman" w:cs="Times New Roman"/>
          <w:b/>
          <w:color w:val="000000"/>
          <w:spacing w:val="-4"/>
          <w:sz w:val="24"/>
          <w:szCs w:val="24"/>
        </w:rPr>
        <w:t xml:space="preserve">9-2 </w:t>
      </w:r>
      <w:r>
        <w:rPr>
          <w:rFonts w:ascii="Times New Roman" w:eastAsia="宋体" w:hAnsi="Times New Roman" w:cs="Times New Roman"/>
          <w:b/>
          <w:color w:val="000000"/>
          <w:spacing w:val="-4"/>
          <w:sz w:val="24"/>
          <w:szCs w:val="24"/>
        </w:rPr>
        <w:t>有组织废气排放检测结果列表（</w:t>
      </w:r>
      <w:r>
        <w:rPr>
          <w:rFonts w:ascii="Times New Roman" w:eastAsia="宋体" w:hAnsi="Times New Roman" w:cs="Times New Roman"/>
          <w:b/>
          <w:color w:val="000000"/>
          <w:spacing w:val="-4"/>
          <w:sz w:val="24"/>
          <w:szCs w:val="24"/>
        </w:rPr>
        <w:t>1#</w:t>
      </w:r>
      <w:r>
        <w:rPr>
          <w:rFonts w:ascii="Times New Roman" w:eastAsia="宋体" w:hAnsi="Times New Roman" w:cs="Times New Roman"/>
          <w:b/>
          <w:color w:val="000000"/>
          <w:spacing w:val="-4"/>
          <w:sz w:val="24"/>
          <w:szCs w:val="24"/>
        </w:rPr>
        <w:t>）</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7"/>
        <w:gridCol w:w="473"/>
        <w:gridCol w:w="871"/>
        <w:gridCol w:w="304"/>
        <w:gridCol w:w="965"/>
        <w:gridCol w:w="210"/>
        <w:gridCol w:w="1057"/>
        <w:gridCol w:w="118"/>
        <w:gridCol w:w="1150"/>
        <w:gridCol w:w="25"/>
        <w:gridCol w:w="1117"/>
        <w:gridCol w:w="58"/>
        <w:gridCol w:w="1175"/>
      </w:tblGrid>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监测点位</w:t>
            </w:r>
          </w:p>
        </w:tc>
        <w:tc>
          <w:tcPr>
            <w:tcW w:w="7050" w:type="dxa"/>
            <w:gridSpan w:val="11"/>
            <w:tcBorders>
              <w:right w:val="single" w:sz="4" w:space="0" w:color="auto"/>
            </w:tcBorders>
            <w:vAlign w:val="center"/>
          </w:tcPr>
          <w:p w:rsidR="00001B6E" w:rsidRDefault="00223ED7" w:rsidP="00AD607B">
            <w:pPr>
              <w:widowControl/>
              <w:jc w:val="center"/>
              <w:rPr>
                <w:rFonts w:ascii="Times New Roman" w:eastAsia="宋体" w:hAnsi="Times New Roman" w:cs="Times New Roman"/>
                <w:b/>
                <w:szCs w:val="21"/>
              </w:rPr>
            </w:pPr>
            <w:r>
              <w:rPr>
                <w:rFonts w:ascii="Times New Roman" w:eastAsia="宋体" w:hAnsi="Times New Roman" w:cs="Times New Roman"/>
                <w:sz w:val="24"/>
                <w:szCs w:val="24"/>
              </w:rPr>
              <w:t>布袋除尘器（进口）</w:t>
            </w:r>
          </w:p>
        </w:tc>
      </w:tr>
      <w:tr w:rsidR="00001B6E">
        <w:trPr>
          <w:trHeight w:val="397"/>
          <w:jc w:val="center"/>
        </w:trPr>
        <w:tc>
          <w:tcPr>
            <w:tcW w:w="2520" w:type="dxa"/>
            <w:gridSpan w:val="2"/>
            <w:vAlign w:val="center"/>
          </w:tcPr>
          <w:p w:rsidR="00001B6E" w:rsidRDefault="00223ED7">
            <w:pPr>
              <w:spacing w:before="100" w:beforeAutospacing="1" w:after="100" w:afterAutospacing="1"/>
              <w:jc w:val="center"/>
              <w:rPr>
                <w:rFonts w:ascii="Times New Roman" w:hAnsi="Times New Roman" w:cs="Times New Roman"/>
                <w:b/>
                <w:szCs w:val="21"/>
              </w:rPr>
            </w:pPr>
            <w:r>
              <w:rPr>
                <w:rFonts w:ascii="Times New Roman" w:hAnsi="Times New Roman" w:cs="Times New Roman"/>
                <w:b/>
                <w:bCs/>
                <w:szCs w:val="21"/>
              </w:rPr>
              <w:t>检测项目</w:t>
            </w:r>
          </w:p>
        </w:tc>
        <w:tc>
          <w:tcPr>
            <w:tcW w:w="7050" w:type="dxa"/>
            <w:gridSpan w:val="11"/>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颗粒物</w:t>
            </w:r>
          </w:p>
        </w:tc>
      </w:tr>
      <w:tr w:rsidR="00001B6E">
        <w:trPr>
          <w:trHeight w:val="397"/>
          <w:jc w:val="center"/>
        </w:trPr>
        <w:tc>
          <w:tcPr>
            <w:tcW w:w="2520" w:type="dxa"/>
            <w:gridSpan w:val="2"/>
            <w:vMerge w:val="restart"/>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测试日期</w:t>
            </w:r>
          </w:p>
        </w:tc>
        <w:tc>
          <w:tcPr>
            <w:tcW w:w="3525" w:type="dxa"/>
            <w:gridSpan w:val="6"/>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2018.09.26</w:t>
            </w:r>
          </w:p>
        </w:tc>
        <w:tc>
          <w:tcPr>
            <w:tcW w:w="3525" w:type="dxa"/>
            <w:gridSpan w:val="5"/>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2018.09.27</w:t>
            </w:r>
          </w:p>
        </w:tc>
      </w:tr>
      <w:tr w:rsidR="00001B6E">
        <w:trPr>
          <w:trHeight w:val="397"/>
          <w:jc w:val="center"/>
        </w:trPr>
        <w:tc>
          <w:tcPr>
            <w:tcW w:w="2520" w:type="dxa"/>
            <w:gridSpan w:val="2"/>
            <w:vMerge/>
            <w:vAlign w:val="center"/>
          </w:tcPr>
          <w:p w:rsidR="00001B6E" w:rsidRDefault="00001B6E">
            <w:pPr>
              <w:jc w:val="center"/>
              <w:rPr>
                <w:rFonts w:ascii="Times New Roman" w:hAnsi="Times New Roman" w:cs="Times New Roman"/>
                <w:b/>
                <w:szCs w:val="21"/>
              </w:rPr>
            </w:pP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烟气温度（</w:t>
            </w:r>
            <w:r>
              <w:rPr>
                <w:rFonts w:ascii="Times New Roman" w:hAnsi="Times New Roman" w:cs="Times New Roman"/>
                <w:b/>
                <w:szCs w:val="21"/>
              </w:rPr>
              <w:t>℃</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25</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烟气平均流速</w:t>
            </w:r>
            <w:r>
              <w:rPr>
                <w:rFonts w:ascii="Times New Roman" w:hAnsi="Times New Roman" w:cs="Times New Roman"/>
                <w:b/>
                <w:szCs w:val="21"/>
              </w:rPr>
              <w:t xml:space="preserve"> </w:t>
            </w:r>
            <w:r>
              <w:rPr>
                <w:rFonts w:ascii="Times New Roman" w:hAnsi="Times New Roman" w:cs="Times New Roman"/>
                <w:b/>
                <w:szCs w:val="21"/>
              </w:rPr>
              <w:t>（</w:t>
            </w:r>
            <w:r>
              <w:rPr>
                <w:rFonts w:ascii="Times New Roman" w:hAnsi="Times New Roman" w:cs="Times New Roman"/>
                <w:b/>
                <w:szCs w:val="21"/>
              </w:rPr>
              <w:t>m/s</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管道截面积（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实测烟气流量（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/hr</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1.78×10</w:t>
            </w:r>
            <w:r>
              <w:rPr>
                <w:rFonts w:ascii="Times New Roman" w:hAnsi="Times New Roman" w:cs="Times New Roman"/>
                <w:color w:val="000000"/>
                <w:szCs w:val="21"/>
                <w:vertAlign w:val="superscript"/>
              </w:rPr>
              <w:t>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1.75×10</w:t>
            </w:r>
            <w:r>
              <w:rPr>
                <w:rFonts w:ascii="Times New Roman" w:hAnsi="Times New Roman" w:cs="Times New Roman"/>
                <w:color w:val="000000"/>
                <w:szCs w:val="21"/>
                <w:vertAlign w:val="superscript"/>
              </w:rPr>
              <w:t>3</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1.76×10</w:t>
            </w:r>
            <w:r>
              <w:rPr>
                <w:rFonts w:ascii="Times New Roman" w:hAnsi="Times New Roman" w:cs="Times New Roman"/>
                <w:color w:val="000000"/>
                <w:szCs w:val="21"/>
                <w:vertAlign w:val="superscript"/>
              </w:rPr>
              <w:t>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1.84×10</w:t>
            </w:r>
            <w:r>
              <w:rPr>
                <w:rFonts w:ascii="Times New Roman" w:hAnsi="Times New Roman" w:cs="Times New Roman"/>
                <w:color w:val="000000"/>
                <w:szCs w:val="21"/>
                <w:vertAlign w:val="superscript"/>
              </w:rPr>
              <w:t>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1.83×10</w:t>
            </w:r>
            <w:r>
              <w:rPr>
                <w:rFonts w:ascii="Times New Roman" w:hAnsi="Times New Roman" w:cs="Times New Roman"/>
                <w:color w:val="000000"/>
                <w:szCs w:val="21"/>
                <w:vertAlign w:val="superscript"/>
              </w:rPr>
              <w:t>3</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1.82×10</w:t>
            </w:r>
            <w:r>
              <w:rPr>
                <w:rFonts w:ascii="Times New Roman" w:hAnsi="Times New Roman" w:cs="Times New Roman"/>
                <w:color w:val="000000"/>
                <w:szCs w:val="21"/>
                <w:vertAlign w:val="superscript"/>
              </w:rPr>
              <w:t>3</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烟气含湿量（</w:t>
            </w:r>
            <w:r>
              <w:rPr>
                <w:rFonts w:ascii="Times New Roman" w:hAnsi="Times New Roman" w:cs="Times New Roman"/>
                <w:b/>
                <w:szCs w:val="21"/>
              </w:rPr>
              <w:t>%</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标干流量（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1.35×10</w:t>
            </w:r>
            <w:r>
              <w:rPr>
                <w:rFonts w:ascii="Times New Roman" w:hAnsi="Times New Roman" w:cs="Times New Roman"/>
                <w:color w:val="000000"/>
                <w:szCs w:val="21"/>
                <w:vertAlign w:val="superscript"/>
              </w:rPr>
              <w:t>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1.38×10</w:t>
            </w:r>
            <w:r>
              <w:rPr>
                <w:rFonts w:ascii="Times New Roman" w:hAnsi="Times New Roman" w:cs="Times New Roman"/>
                <w:color w:val="000000"/>
                <w:szCs w:val="21"/>
                <w:vertAlign w:val="superscript"/>
              </w:rPr>
              <w:t>3</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1.38×10</w:t>
            </w:r>
            <w:r>
              <w:rPr>
                <w:rFonts w:ascii="Times New Roman" w:hAnsi="Times New Roman" w:cs="Times New Roman"/>
                <w:color w:val="000000"/>
                <w:szCs w:val="21"/>
                <w:vertAlign w:val="superscript"/>
              </w:rPr>
              <w:t>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1.42×10</w:t>
            </w:r>
            <w:r>
              <w:rPr>
                <w:rFonts w:ascii="Times New Roman" w:hAnsi="Times New Roman" w:cs="Times New Roman"/>
                <w:color w:val="000000"/>
                <w:szCs w:val="21"/>
                <w:vertAlign w:val="superscript"/>
              </w:rPr>
              <w:t>3</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1.48×10</w:t>
            </w:r>
            <w:r>
              <w:rPr>
                <w:rFonts w:ascii="Times New Roman" w:hAnsi="Times New Roman" w:cs="Times New Roman"/>
                <w:color w:val="000000"/>
                <w:szCs w:val="21"/>
                <w:vertAlign w:val="superscript"/>
              </w:rPr>
              <w:t>3</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1.43×10</w:t>
            </w:r>
            <w:r>
              <w:rPr>
                <w:rFonts w:ascii="Times New Roman" w:hAnsi="Times New Roman" w:cs="Times New Roman"/>
                <w:color w:val="000000"/>
                <w:szCs w:val="21"/>
                <w:vertAlign w:val="superscript"/>
              </w:rPr>
              <w:t>3</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污染物浓度（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31.70</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30.38</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30.34</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32.29</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30.64</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31.37</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lastRenderedPageBreak/>
              <w:t>平均浓度（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525" w:type="dxa"/>
            <w:gridSpan w:val="6"/>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30.81</w:t>
            </w:r>
          </w:p>
        </w:tc>
        <w:tc>
          <w:tcPr>
            <w:tcW w:w="3525" w:type="dxa"/>
            <w:gridSpan w:val="5"/>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31.43</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速率（</w:t>
            </w:r>
            <w:r>
              <w:rPr>
                <w:rFonts w:ascii="Times New Roman" w:hAnsi="Times New Roman" w:cs="Times New Roman"/>
                <w:b/>
                <w:szCs w:val="21"/>
              </w:rPr>
              <w:t>kg/h</w:t>
            </w:r>
            <w:r>
              <w:rPr>
                <w:rFonts w:ascii="Times New Roman" w:hAnsi="Times New Roman" w:cs="Times New Roman"/>
                <w:b/>
                <w:szCs w:val="21"/>
              </w:rPr>
              <w:t>）</w:t>
            </w:r>
          </w:p>
        </w:tc>
        <w:tc>
          <w:tcPr>
            <w:tcW w:w="1175" w:type="dxa"/>
            <w:gridSpan w:val="2"/>
            <w:tcBorders>
              <w:right w:val="single" w:sz="4" w:space="0" w:color="auto"/>
            </w:tcBorders>
            <w:vAlign w:val="center"/>
          </w:tcPr>
          <w:p w:rsidR="00001B6E" w:rsidRDefault="006A4E71">
            <w:pPr>
              <w:jc w:val="center"/>
              <w:rPr>
                <w:rFonts w:ascii="Times New Roman" w:hAnsi="Times New Roman" w:cs="Times New Roman"/>
                <w:color w:val="000000"/>
                <w:szCs w:val="21"/>
              </w:rPr>
            </w:pPr>
            <w:r>
              <w:rPr>
                <w:rFonts w:ascii="Times New Roman" w:hAnsi="Times New Roman" w:cs="Times New Roman" w:hint="eastAsia"/>
                <w:color w:val="000000"/>
                <w:szCs w:val="21"/>
              </w:rPr>
              <w:t>0.0428</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0.0419</w:t>
            </w:r>
          </w:p>
        </w:tc>
        <w:tc>
          <w:tcPr>
            <w:tcW w:w="1175"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0.0419</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0.0458</w:t>
            </w:r>
          </w:p>
        </w:tc>
        <w:tc>
          <w:tcPr>
            <w:tcW w:w="1175"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0.0453</w:t>
            </w:r>
          </w:p>
        </w:tc>
        <w:tc>
          <w:tcPr>
            <w:tcW w:w="1175"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0.0448</w:t>
            </w:r>
          </w:p>
        </w:tc>
      </w:tr>
      <w:tr w:rsidR="00001B6E">
        <w:trPr>
          <w:trHeight w:val="397"/>
          <w:jc w:val="center"/>
        </w:trPr>
        <w:tc>
          <w:tcPr>
            <w:tcW w:w="2520" w:type="dxa"/>
            <w:gridSpan w:val="2"/>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平均速率（</w:t>
            </w:r>
            <w:r>
              <w:rPr>
                <w:rFonts w:ascii="Times New Roman" w:hAnsi="Times New Roman" w:cs="Times New Roman"/>
                <w:b/>
                <w:szCs w:val="21"/>
              </w:rPr>
              <w:t>kg/h</w:t>
            </w:r>
            <w:r>
              <w:rPr>
                <w:rFonts w:ascii="Times New Roman" w:hAnsi="Times New Roman" w:cs="Times New Roman"/>
                <w:b/>
                <w:szCs w:val="21"/>
              </w:rPr>
              <w:t>）</w:t>
            </w:r>
          </w:p>
        </w:tc>
        <w:tc>
          <w:tcPr>
            <w:tcW w:w="3525" w:type="dxa"/>
            <w:gridSpan w:val="6"/>
            <w:tcBorders>
              <w:right w:val="single" w:sz="4" w:space="0" w:color="auto"/>
            </w:tcBorders>
            <w:vAlign w:val="center"/>
          </w:tcPr>
          <w:p w:rsidR="00001B6E" w:rsidRDefault="00223ED7" w:rsidP="006A4E71">
            <w:pPr>
              <w:jc w:val="center"/>
              <w:rPr>
                <w:rFonts w:ascii="Times New Roman" w:hAnsi="Times New Roman" w:cs="Times New Roman"/>
                <w:color w:val="000000"/>
                <w:szCs w:val="21"/>
              </w:rPr>
            </w:pPr>
            <w:r>
              <w:rPr>
                <w:rFonts w:ascii="Times New Roman" w:hAnsi="Times New Roman" w:cs="Times New Roman"/>
                <w:color w:val="000000"/>
                <w:szCs w:val="21"/>
              </w:rPr>
              <w:t>0.04</w:t>
            </w:r>
            <w:r w:rsidR="006A4E71">
              <w:rPr>
                <w:rFonts w:ascii="Times New Roman" w:hAnsi="Times New Roman" w:cs="Times New Roman" w:hint="eastAsia"/>
                <w:color w:val="000000"/>
                <w:szCs w:val="21"/>
              </w:rPr>
              <w:t>22</w:t>
            </w:r>
          </w:p>
        </w:tc>
        <w:tc>
          <w:tcPr>
            <w:tcW w:w="3525" w:type="dxa"/>
            <w:gridSpan w:val="5"/>
            <w:tcBorders>
              <w:left w:val="single" w:sz="4" w:space="0" w:color="auto"/>
            </w:tcBorders>
            <w:vAlign w:val="center"/>
          </w:tcPr>
          <w:p w:rsidR="00001B6E" w:rsidRDefault="006A4E71">
            <w:pPr>
              <w:jc w:val="center"/>
              <w:rPr>
                <w:rFonts w:ascii="Times New Roman" w:hAnsi="Times New Roman" w:cs="Times New Roman"/>
                <w:color w:val="000000"/>
                <w:szCs w:val="21"/>
              </w:rPr>
            </w:pPr>
            <w:r>
              <w:rPr>
                <w:rFonts w:ascii="Times New Roman" w:hAnsi="Times New Roman" w:cs="Times New Roman" w:hint="eastAsia"/>
                <w:color w:val="000000"/>
                <w:szCs w:val="21"/>
              </w:rPr>
              <w:t>0.0453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监测点位</w:t>
            </w:r>
          </w:p>
        </w:tc>
        <w:tc>
          <w:tcPr>
            <w:tcW w:w="7523" w:type="dxa"/>
            <w:gridSpan w:val="12"/>
            <w:tcBorders>
              <w:right w:val="single" w:sz="4" w:space="0" w:color="auto"/>
            </w:tcBorders>
            <w:vAlign w:val="center"/>
          </w:tcPr>
          <w:p w:rsidR="00001B6E" w:rsidRDefault="00223ED7" w:rsidP="00AD607B">
            <w:pPr>
              <w:widowControl/>
              <w:jc w:val="center"/>
              <w:rPr>
                <w:rFonts w:ascii="Times New Roman" w:hAnsi="Times New Roman" w:cs="Times New Roman"/>
                <w:b/>
                <w:szCs w:val="21"/>
              </w:rPr>
            </w:pPr>
            <w:r>
              <w:rPr>
                <w:rFonts w:ascii="Times New Roman" w:eastAsia="宋体" w:hAnsi="Times New Roman" w:cs="Times New Roman"/>
                <w:sz w:val="24"/>
                <w:szCs w:val="24"/>
              </w:rPr>
              <w:t>布袋除尘器（出口）</w:t>
            </w:r>
          </w:p>
        </w:tc>
      </w:tr>
      <w:tr w:rsidR="00001B6E">
        <w:trPr>
          <w:trHeight w:val="397"/>
          <w:jc w:val="center"/>
        </w:trPr>
        <w:tc>
          <w:tcPr>
            <w:tcW w:w="2047" w:type="dxa"/>
            <w:vAlign w:val="center"/>
          </w:tcPr>
          <w:p w:rsidR="00001B6E" w:rsidRDefault="00223ED7">
            <w:pPr>
              <w:spacing w:before="100" w:beforeAutospacing="1" w:after="100" w:afterAutospacing="1"/>
              <w:jc w:val="center"/>
              <w:rPr>
                <w:rFonts w:ascii="Times New Roman" w:hAnsi="Times New Roman" w:cs="Times New Roman"/>
                <w:b/>
                <w:szCs w:val="21"/>
              </w:rPr>
            </w:pPr>
            <w:r>
              <w:rPr>
                <w:rFonts w:ascii="Times New Roman" w:hAnsi="Times New Roman" w:cs="Times New Roman"/>
                <w:b/>
                <w:bCs/>
                <w:szCs w:val="21"/>
              </w:rPr>
              <w:t>检测项目</w:t>
            </w:r>
          </w:p>
        </w:tc>
        <w:tc>
          <w:tcPr>
            <w:tcW w:w="7523" w:type="dxa"/>
            <w:gridSpan w:val="12"/>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颗粒物</w:t>
            </w:r>
          </w:p>
        </w:tc>
      </w:tr>
      <w:tr w:rsidR="00001B6E">
        <w:trPr>
          <w:trHeight w:val="397"/>
          <w:jc w:val="center"/>
        </w:trPr>
        <w:tc>
          <w:tcPr>
            <w:tcW w:w="2047" w:type="dxa"/>
            <w:vMerge w:val="restart"/>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测试日期</w:t>
            </w:r>
          </w:p>
        </w:tc>
        <w:tc>
          <w:tcPr>
            <w:tcW w:w="3880" w:type="dxa"/>
            <w:gridSpan w:val="6"/>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2018.09.26</w:t>
            </w:r>
          </w:p>
        </w:tc>
        <w:tc>
          <w:tcPr>
            <w:tcW w:w="3643" w:type="dxa"/>
            <w:gridSpan w:val="6"/>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2018.09.27</w:t>
            </w:r>
          </w:p>
        </w:tc>
      </w:tr>
      <w:tr w:rsidR="00001B6E">
        <w:trPr>
          <w:trHeight w:val="397"/>
          <w:jc w:val="center"/>
        </w:trPr>
        <w:tc>
          <w:tcPr>
            <w:tcW w:w="2047" w:type="dxa"/>
            <w:vMerge/>
            <w:vAlign w:val="center"/>
          </w:tcPr>
          <w:p w:rsidR="00001B6E" w:rsidRDefault="00001B6E">
            <w:pPr>
              <w:jc w:val="center"/>
              <w:rPr>
                <w:rFonts w:ascii="Times New Roman" w:hAnsi="Times New Roman" w:cs="Times New Roman"/>
                <w:b/>
                <w:szCs w:val="21"/>
              </w:rPr>
            </w:pPr>
          </w:p>
        </w:tc>
        <w:tc>
          <w:tcPr>
            <w:tcW w:w="1344"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269"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67"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c>
          <w:tcPr>
            <w:tcW w:w="1268"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142"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33"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烟气温度（</w:t>
            </w:r>
            <w:r>
              <w:rPr>
                <w:rFonts w:ascii="Times New Roman" w:hAnsi="Times New Roman" w:cs="Times New Roman"/>
                <w:b/>
                <w:szCs w:val="21"/>
              </w:rPr>
              <w:t>℃</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23</w:t>
            </w:r>
          </w:p>
        </w:tc>
        <w:tc>
          <w:tcPr>
            <w:tcW w:w="1269"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67"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68"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142"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33"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烟气平均流速</w:t>
            </w:r>
            <w:r>
              <w:rPr>
                <w:rFonts w:ascii="Times New Roman" w:hAnsi="Times New Roman" w:cs="Times New Roman"/>
                <w:b/>
                <w:szCs w:val="21"/>
              </w:rPr>
              <w:t xml:space="preserve"> </w:t>
            </w:r>
            <w:r>
              <w:rPr>
                <w:rFonts w:ascii="Times New Roman" w:hAnsi="Times New Roman" w:cs="Times New Roman"/>
                <w:b/>
                <w:szCs w:val="21"/>
              </w:rPr>
              <w:t>（</w:t>
            </w:r>
            <w:r>
              <w:rPr>
                <w:rFonts w:ascii="Times New Roman" w:hAnsi="Times New Roman" w:cs="Times New Roman"/>
                <w:b/>
                <w:szCs w:val="21"/>
              </w:rPr>
              <w:t>m/s</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5.1</w:t>
            </w:r>
          </w:p>
        </w:tc>
        <w:tc>
          <w:tcPr>
            <w:tcW w:w="1269"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1267"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268"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142"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5.2</w:t>
            </w:r>
          </w:p>
        </w:tc>
        <w:tc>
          <w:tcPr>
            <w:tcW w:w="1233"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管道截面积（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9"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7"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8"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42"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33"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实测烟气流量（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/hr</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1.74×10</w:t>
            </w:r>
            <w:r>
              <w:rPr>
                <w:rFonts w:ascii="Times New Roman" w:hAnsi="Times New Roman" w:cs="Times New Roman"/>
                <w:color w:val="000000"/>
                <w:szCs w:val="21"/>
                <w:vertAlign w:val="superscript"/>
              </w:rPr>
              <w:t>3</w:t>
            </w:r>
          </w:p>
        </w:tc>
        <w:tc>
          <w:tcPr>
            <w:tcW w:w="1269"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1.72×10</w:t>
            </w:r>
            <w:r>
              <w:rPr>
                <w:rFonts w:ascii="Times New Roman" w:hAnsi="Times New Roman" w:cs="Times New Roman"/>
                <w:color w:val="000000"/>
                <w:szCs w:val="21"/>
                <w:vertAlign w:val="superscript"/>
              </w:rPr>
              <w:t>3</w:t>
            </w:r>
          </w:p>
        </w:tc>
        <w:tc>
          <w:tcPr>
            <w:tcW w:w="1267"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1.78×10</w:t>
            </w:r>
            <w:r>
              <w:rPr>
                <w:rFonts w:ascii="Times New Roman" w:hAnsi="Times New Roman" w:cs="Times New Roman"/>
                <w:color w:val="000000"/>
                <w:szCs w:val="21"/>
                <w:vertAlign w:val="superscript"/>
              </w:rPr>
              <w:t>3</w:t>
            </w:r>
          </w:p>
        </w:tc>
        <w:tc>
          <w:tcPr>
            <w:tcW w:w="1268"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1.77×10</w:t>
            </w:r>
            <w:r>
              <w:rPr>
                <w:rFonts w:ascii="Times New Roman" w:hAnsi="Times New Roman" w:cs="Times New Roman"/>
                <w:color w:val="000000"/>
                <w:szCs w:val="21"/>
                <w:vertAlign w:val="superscript"/>
              </w:rPr>
              <w:t>3</w:t>
            </w:r>
          </w:p>
        </w:tc>
        <w:tc>
          <w:tcPr>
            <w:tcW w:w="1142"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1.81×10</w:t>
            </w:r>
            <w:r>
              <w:rPr>
                <w:rFonts w:ascii="Times New Roman" w:hAnsi="Times New Roman" w:cs="Times New Roman"/>
                <w:color w:val="000000"/>
                <w:szCs w:val="21"/>
                <w:vertAlign w:val="superscript"/>
              </w:rPr>
              <w:t>3</w:t>
            </w:r>
          </w:p>
        </w:tc>
        <w:tc>
          <w:tcPr>
            <w:tcW w:w="1233"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1.80×10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烟气含湿量（</w:t>
            </w:r>
            <w:r>
              <w:rPr>
                <w:rFonts w:ascii="Times New Roman" w:hAnsi="Times New Roman" w:cs="Times New Roman"/>
                <w:b/>
                <w:szCs w:val="21"/>
              </w:rPr>
              <w:t>%</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9"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7"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8"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42"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33"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标干流量（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1.32×10</w:t>
            </w:r>
            <w:r>
              <w:rPr>
                <w:rFonts w:ascii="Times New Roman" w:hAnsi="Times New Roman" w:cs="Times New Roman"/>
                <w:color w:val="000000"/>
                <w:szCs w:val="21"/>
                <w:vertAlign w:val="superscript"/>
              </w:rPr>
              <w:t>3</w:t>
            </w:r>
          </w:p>
        </w:tc>
        <w:tc>
          <w:tcPr>
            <w:tcW w:w="1269"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1.33×10</w:t>
            </w:r>
            <w:r>
              <w:rPr>
                <w:rFonts w:ascii="Times New Roman" w:hAnsi="Times New Roman" w:cs="Times New Roman"/>
                <w:color w:val="000000"/>
                <w:szCs w:val="21"/>
                <w:vertAlign w:val="superscript"/>
              </w:rPr>
              <w:t>3</w:t>
            </w:r>
          </w:p>
        </w:tc>
        <w:tc>
          <w:tcPr>
            <w:tcW w:w="1267" w:type="dxa"/>
            <w:gridSpan w:val="2"/>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1.35×10</w:t>
            </w:r>
            <w:r>
              <w:rPr>
                <w:rFonts w:ascii="Times New Roman" w:hAnsi="Times New Roman" w:cs="Times New Roman"/>
                <w:color w:val="000000"/>
                <w:szCs w:val="21"/>
                <w:vertAlign w:val="superscript"/>
              </w:rPr>
              <w:t>3</w:t>
            </w:r>
          </w:p>
        </w:tc>
        <w:tc>
          <w:tcPr>
            <w:tcW w:w="1268"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1.39×10</w:t>
            </w:r>
            <w:r>
              <w:rPr>
                <w:rFonts w:ascii="Times New Roman" w:hAnsi="Times New Roman" w:cs="Times New Roman"/>
                <w:color w:val="000000"/>
                <w:szCs w:val="21"/>
                <w:vertAlign w:val="superscript"/>
              </w:rPr>
              <w:t>3</w:t>
            </w:r>
          </w:p>
        </w:tc>
        <w:tc>
          <w:tcPr>
            <w:tcW w:w="1142"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1.40×10</w:t>
            </w:r>
            <w:r>
              <w:rPr>
                <w:rFonts w:ascii="Times New Roman" w:hAnsi="Times New Roman" w:cs="Times New Roman"/>
                <w:color w:val="000000"/>
                <w:szCs w:val="21"/>
                <w:vertAlign w:val="superscript"/>
              </w:rPr>
              <w:t>3</w:t>
            </w:r>
          </w:p>
        </w:tc>
        <w:tc>
          <w:tcPr>
            <w:tcW w:w="1233" w:type="dxa"/>
            <w:gridSpan w:val="2"/>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1.37×10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污染物浓度（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2.98</w:t>
            </w:r>
          </w:p>
        </w:tc>
        <w:tc>
          <w:tcPr>
            <w:tcW w:w="1269"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2.97</w:t>
            </w:r>
          </w:p>
        </w:tc>
        <w:tc>
          <w:tcPr>
            <w:tcW w:w="1267" w:type="dxa"/>
            <w:gridSpan w:val="2"/>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2.87</w:t>
            </w:r>
          </w:p>
        </w:tc>
        <w:tc>
          <w:tcPr>
            <w:tcW w:w="1268"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3.00</w:t>
            </w:r>
          </w:p>
        </w:tc>
        <w:tc>
          <w:tcPr>
            <w:tcW w:w="1142"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2.90</w:t>
            </w:r>
          </w:p>
        </w:tc>
        <w:tc>
          <w:tcPr>
            <w:tcW w:w="1233"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2.95</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880" w:type="dxa"/>
            <w:gridSpan w:val="6"/>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2.94</w:t>
            </w:r>
          </w:p>
        </w:tc>
        <w:tc>
          <w:tcPr>
            <w:tcW w:w="3643" w:type="dxa"/>
            <w:gridSpan w:val="6"/>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2.95</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速率（</w:t>
            </w:r>
            <w:r>
              <w:rPr>
                <w:rFonts w:ascii="Times New Roman" w:hAnsi="Times New Roman" w:cs="Times New Roman"/>
                <w:b/>
                <w:szCs w:val="21"/>
              </w:rPr>
              <w:t>kg/h</w:t>
            </w:r>
            <w:r>
              <w:rPr>
                <w:rFonts w:ascii="Times New Roman" w:hAnsi="Times New Roman" w:cs="Times New Roman"/>
                <w:b/>
                <w:szCs w:val="21"/>
              </w:rPr>
              <w:t>）</w:t>
            </w:r>
          </w:p>
        </w:tc>
        <w:tc>
          <w:tcPr>
            <w:tcW w:w="1344" w:type="dxa"/>
            <w:gridSpan w:val="2"/>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0.00393</w:t>
            </w:r>
          </w:p>
        </w:tc>
        <w:tc>
          <w:tcPr>
            <w:tcW w:w="1269"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0.00395</w:t>
            </w:r>
          </w:p>
        </w:tc>
        <w:tc>
          <w:tcPr>
            <w:tcW w:w="1267" w:type="dxa"/>
            <w:gridSpan w:val="2"/>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0.00388</w:t>
            </w:r>
          </w:p>
        </w:tc>
        <w:tc>
          <w:tcPr>
            <w:tcW w:w="1268"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0.00417</w:t>
            </w:r>
          </w:p>
        </w:tc>
        <w:tc>
          <w:tcPr>
            <w:tcW w:w="1142"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0.00406</w:t>
            </w:r>
          </w:p>
        </w:tc>
        <w:tc>
          <w:tcPr>
            <w:tcW w:w="1233" w:type="dxa"/>
            <w:gridSpan w:val="2"/>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0.00404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平均速率（</w:t>
            </w:r>
            <w:r>
              <w:rPr>
                <w:rFonts w:ascii="Times New Roman" w:hAnsi="Times New Roman" w:cs="Times New Roman"/>
                <w:b/>
                <w:szCs w:val="21"/>
              </w:rPr>
              <w:t>kg/h</w:t>
            </w:r>
            <w:r>
              <w:rPr>
                <w:rFonts w:ascii="Times New Roman" w:hAnsi="Times New Roman" w:cs="Times New Roman"/>
                <w:b/>
                <w:szCs w:val="21"/>
              </w:rPr>
              <w:t>）</w:t>
            </w:r>
          </w:p>
        </w:tc>
        <w:tc>
          <w:tcPr>
            <w:tcW w:w="3880" w:type="dxa"/>
            <w:gridSpan w:val="6"/>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0.00392</w:t>
            </w:r>
          </w:p>
        </w:tc>
        <w:tc>
          <w:tcPr>
            <w:tcW w:w="3643" w:type="dxa"/>
            <w:gridSpan w:val="6"/>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0.00409</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排放浓度限值（</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880" w:type="dxa"/>
            <w:gridSpan w:val="6"/>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3643" w:type="dxa"/>
            <w:gridSpan w:val="6"/>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≤12</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排放速率限值（</w:t>
            </w:r>
            <w:r>
              <w:rPr>
                <w:rFonts w:ascii="Times New Roman" w:hAnsi="Times New Roman" w:cs="Times New Roman"/>
                <w:b/>
                <w:szCs w:val="21"/>
              </w:rPr>
              <w:t>kg/h</w:t>
            </w:r>
            <w:r>
              <w:rPr>
                <w:rFonts w:ascii="Times New Roman" w:hAnsi="Times New Roman" w:cs="Times New Roman"/>
                <w:b/>
                <w:szCs w:val="21"/>
              </w:rPr>
              <w:t>）</w:t>
            </w:r>
          </w:p>
        </w:tc>
        <w:tc>
          <w:tcPr>
            <w:tcW w:w="3880" w:type="dxa"/>
            <w:gridSpan w:val="6"/>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3643" w:type="dxa"/>
            <w:gridSpan w:val="6"/>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≤3.5</w:t>
            </w:r>
          </w:p>
        </w:tc>
      </w:tr>
    </w:tbl>
    <w:p w:rsidR="00001B6E" w:rsidRDefault="00223ED7">
      <w:pPr>
        <w:adjustRightInd w:val="0"/>
        <w:snapToGrid w:val="0"/>
        <w:jc w:val="center"/>
        <w:rPr>
          <w:rFonts w:ascii="Times New Roman" w:eastAsia="宋体" w:hAnsi="Times New Roman" w:cs="Times New Roman"/>
          <w:b/>
          <w:color w:val="000000"/>
          <w:spacing w:val="-4"/>
          <w:sz w:val="24"/>
          <w:szCs w:val="24"/>
        </w:rPr>
      </w:pPr>
      <w:r>
        <w:rPr>
          <w:rFonts w:ascii="Times New Roman" w:eastAsia="宋体" w:hAnsi="Times New Roman" w:cs="Times New Roman"/>
          <w:b/>
          <w:color w:val="000000"/>
          <w:spacing w:val="-4"/>
          <w:sz w:val="24"/>
          <w:szCs w:val="24"/>
        </w:rPr>
        <w:t>表</w:t>
      </w:r>
      <w:r>
        <w:rPr>
          <w:rFonts w:ascii="Times New Roman" w:eastAsia="宋体" w:hAnsi="Times New Roman" w:cs="Times New Roman"/>
          <w:b/>
          <w:color w:val="000000"/>
          <w:spacing w:val="-4"/>
          <w:sz w:val="24"/>
          <w:szCs w:val="24"/>
        </w:rPr>
        <w:t xml:space="preserve">9-3 </w:t>
      </w:r>
      <w:r>
        <w:rPr>
          <w:rFonts w:ascii="Times New Roman" w:eastAsia="宋体" w:hAnsi="Times New Roman" w:cs="Times New Roman"/>
          <w:b/>
          <w:color w:val="000000"/>
          <w:spacing w:val="-4"/>
          <w:sz w:val="24"/>
          <w:szCs w:val="24"/>
        </w:rPr>
        <w:t>有组织废气排放检测结果列表（</w:t>
      </w:r>
      <w:r>
        <w:rPr>
          <w:rFonts w:ascii="Times New Roman" w:eastAsia="宋体" w:hAnsi="Times New Roman" w:cs="Times New Roman"/>
          <w:b/>
          <w:color w:val="000000"/>
          <w:spacing w:val="-4"/>
          <w:sz w:val="24"/>
          <w:szCs w:val="24"/>
        </w:rPr>
        <w:t>2#</w:t>
      </w:r>
      <w:r>
        <w:rPr>
          <w:rFonts w:ascii="Times New Roman" w:eastAsia="宋体" w:hAnsi="Times New Roman" w:cs="Times New Roman"/>
          <w:b/>
          <w:color w:val="000000"/>
          <w:spacing w:val="-4"/>
          <w:sz w:val="24"/>
          <w:szCs w:val="24"/>
        </w:rPr>
        <w:t>）</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7"/>
        <w:gridCol w:w="1344"/>
        <w:gridCol w:w="1269"/>
        <w:gridCol w:w="1267"/>
        <w:gridCol w:w="1268"/>
        <w:gridCol w:w="1142"/>
        <w:gridCol w:w="1233"/>
      </w:tblGrid>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监测点位</w:t>
            </w:r>
          </w:p>
        </w:tc>
        <w:tc>
          <w:tcPr>
            <w:tcW w:w="7523" w:type="dxa"/>
            <w:gridSpan w:val="6"/>
            <w:tcBorders>
              <w:right w:val="single" w:sz="4" w:space="0" w:color="auto"/>
            </w:tcBorders>
            <w:vAlign w:val="center"/>
          </w:tcPr>
          <w:p w:rsidR="00001B6E" w:rsidRDefault="00223ED7" w:rsidP="00AD607B">
            <w:pPr>
              <w:widowControl/>
              <w:jc w:val="center"/>
              <w:rPr>
                <w:rFonts w:ascii="Times New Roman" w:hAnsi="Times New Roman" w:cs="Times New Roman"/>
                <w:b/>
                <w:szCs w:val="21"/>
              </w:rPr>
            </w:pPr>
            <w:r>
              <w:rPr>
                <w:rFonts w:ascii="Times New Roman" w:eastAsia="宋体" w:hAnsi="Times New Roman" w:cs="Times New Roman"/>
                <w:sz w:val="24"/>
                <w:szCs w:val="24"/>
              </w:rPr>
              <w:t>布袋除尘器（进口）</w:t>
            </w:r>
          </w:p>
        </w:tc>
      </w:tr>
      <w:tr w:rsidR="00001B6E">
        <w:trPr>
          <w:trHeight w:val="397"/>
          <w:jc w:val="center"/>
        </w:trPr>
        <w:tc>
          <w:tcPr>
            <w:tcW w:w="2047" w:type="dxa"/>
            <w:vAlign w:val="center"/>
          </w:tcPr>
          <w:p w:rsidR="00001B6E" w:rsidRDefault="00223ED7">
            <w:pPr>
              <w:spacing w:before="100" w:beforeAutospacing="1" w:after="100" w:afterAutospacing="1"/>
              <w:jc w:val="center"/>
              <w:rPr>
                <w:rFonts w:ascii="Times New Roman" w:hAnsi="Times New Roman" w:cs="Times New Roman"/>
                <w:b/>
                <w:szCs w:val="21"/>
              </w:rPr>
            </w:pPr>
            <w:r>
              <w:rPr>
                <w:rFonts w:ascii="Times New Roman" w:hAnsi="Times New Roman" w:cs="Times New Roman"/>
                <w:b/>
                <w:bCs/>
                <w:szCs w:val="21"/>
              </w:rPr>
              <w:t>检测项目</w:t>
            </w:r>
          </w:p>
        </w:tc>
        <w:tc>
          <w:tcPr>
            <w:tcW w:w="7523" w:type="dxa"/>
            <w:gridSpan w:val="6"/>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颗粒物</w:t>
            </w:r>
          </w:p>
        </w:tc>
      </w:tr>
      <w:tr w:rsidR="00001B6E">
        <w:trPr>
          <w:trHeight w:val="397"/>
          <w:jc w:val="center"/>
        </w:trPr>
        <w:tc>
          <w:tcPr>
            <w:tcW w:w="2047" w:type="dxa"/>
            <w:vMerge w:val="restart"/>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测试日期</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2018.09.26</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2018.09.27</w:t>
            </w:r>
          </w:p>
        </w:tc>
      </w:tr>
      <w:tr w:rsidR="00001B6E">
        <w:trPr>
          <w:trHeight w:val="397"/>
          <w:jc w:val="center"/>
        </w:trPr>
        <w:tc>
          <w:tcPr>
            <w:tcW w:w="2047" w:type="dxa"/>
            <w:vMerge/>
            <w:vAlign w:val="center"/>
          </w:tcPr>
          <w:p w:rsidR="00001B6E" w:rsidRDefault="00001B6E">
            <w:pPr>
              <w:jc w:val="center"/>
              <w:rPr>
                <w:rFonts w:ascii="Times New Roman" w:hAnsi="Times New Roman" w:cs="Times New Roman"/>
                <w:b/>
                <w:szCs w:val="21"/>
              </w:rPr>
            </w:pP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烟气温度（</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25</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27</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27</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25</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烟气平均流速</w:t>
            </w:r>
            <w:r>
              <w:rPr>
                <w:rFonts w:ascii="Times New Roman" w:hAnsi="Times New Roman" w:cs="Times New Roman"/>
                <w:b/>
                <w:szCs w:val="21"/>
              </w:rPr>
              <w:t xml:space="preserve"> </w:t>
            </w:r>
            <w:r>
              <w:rPr>
                <w:rFonts w:ascii="Times New Roman" w:hAnsi="Times New Roman" w:cs="Times New Roman"/>
                <w:b/>
                <w:szCs w:val="21"/>
              </w:rPr>
              <w:t>（</w:t>
            </w:r>
            <w:r>
              <w:rPr>
                <w:rFonts w:ascii="Times New Roman" w:hAnsi="Times New Roman" w:cs="Times New Roman"/>
                <w:b/>
                <w:szCs w:val="21"/>
              </w:rPr>
              <w:t>m/s</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14.8</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15.1</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14.9</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15.0</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14.9</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14.8</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管道截面积（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实测烟气流量（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/hr</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5.10×10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5.11×10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5.07×10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5.16×10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5.12×10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5.14×10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烟气含湿量（</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标干流量（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4.91×10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4.81×10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4.81×10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4.81×10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4.83×10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4.84×10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污染物浓度（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32.64</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32.46</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31.64</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31.87</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32.39</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31.39</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lastRenderedPageBreak/>
              <w:t>平均浓度（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32.25</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31.88</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速率（</w:t>
            </w:r>
            <w:r>
              <w:rPr>
                <w:rFonts w:ascii="Times New Roman" w:hAnsi="Times New Roman" w:cs="Times New Roman"/>
                <w:b/>
                <w:szCs w:val="21"/>
              </w:rPr>
              <w:t>kg/h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0.160</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0.156</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0.152</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0.153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0.156</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0.152</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平均速率（</w:t>
            </w:r>
            <w:r>
              <w:rPr>
                <w:rFonts w:ascii="Times New Roman" w:hAnsi="Times New Roman" w:cs="Times New Roman"/>
                <w:b/>
                <w:szCs w:val="21"/>
              </w:rPr>
              <w:t>kg/h</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0.156</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0.154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监测点位</w:t>
            </w:r>
          </w:p>
        </w:tc>
        <w:tc>
          <w:tcPr>
            <w:tcW w:w="7523" w:type="dxa"/>
            <w:gridSpan w:val="6"/>
            <w:tcBorders>
              <w:right w:val="single" w:sz="4" w:space="0" w:color="auto"/>
            </w:tcBorders>
            <w:vAlign w:val="center"/>
          </w:tcPr>
          <w:p w:rsidR="00001B6E" w:rsidRDefault="00223ED7" w:rsidP="00AD607B">
            <w:pPr>
              <w:widowControl/>
              <w:jc w:val="center"/>
              <w:rPr>
                <w:rFonts w:ascii="Times New Roman" w:hAnsi="Times New Roman" w:cs="Times New Roman"/>
                <w:b/>
                <w:szCs w:val="21"/>
              </w:rPr>
            </w:pPr>
            <w:r>
              <w:rPr>
                <w:rFonts w:ascii="Times New Roman" w:eastAsia="宋体" w:hAnsi="Times New Roman" w:cs="Times New Roman"/>
                <w:sz w:val="24"/>
                <w:szCs w:val="24"/>
              </w:rPr>
              <w:t>布袋除尘器（出口）</w:t>
            </w:r>
          </w:p>
        </w:tc>
      </w:tr>
      <w:tr w:rsidR="00001B6E">
        <w:trPr>
          <w:trHeight w:val="397"/>
          <w:jc w:val="center"/>
        </w:trPr>
        <w:tc>
          <w:tcPr>
            <w:tcW w:w="2047" w:type="dxa"/>
            <w:vAlign w:val="center"/>
          </w:tcPr>
          <w:p w:rsidR="00001B6E" w:rsidRDefault="00223ED7">
            <w:pPr>
              <w:spacing w:before="100" w:beforeAutospacing="1" w:after="100" w:afterAutospacing="1"/>
              <w:jc w:val="center"/>
              <w:rPr>
                <w:rFonts w:ascii="Times New Roman" w:hAnsi="Times New Roman" w:cs="Times New Roman"/>
                <w:b/>
                <w:szCs w:val="21"/>
              </w:rPr>
            </w:pPr>
            <w:r>
              <w:rPr>
                <w:rFonts w:ascii="Times New Roman" w:hAnsi="Times New Roman" w:cs="Times New Roman"/>
                <w:b/>
                <w:bCs/>
                <w:szCs w:val="21"/>
              </w:rPr>
              <w:t>检测项目</w:t>
            </w:r>
          </w:p>
        </w:tc>
        <w:tc>
          <w:tcPr>
            <w:tcW w:w="7523" w:type="dxa"/>
            <w:gridSpan w:val="6"/>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颗粒物</w:t>
            </w:r>
          </w:p>
        </w:tc>
      </w:tr>
      <w:tr w:rsidR="00001B6E">
        <w:trPr>
          <w:trHeight w:val="397"/>
          <w:jc w:val="center"/>
        </w:trPr>
        <w:tc>
          <w:tcPr>
            <w:tcW w:w="2047" w:type="dxa"/>
            <w:vMerge w:val="restart"/>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测试日期</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2018.09.26</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2018.09.27</w:t>
            </w:r>
          </w:p>
        </w:tc>
      </w:tr>
      <w:tr w:rsidR="00001B6E">
        <w:trPr>
          <w:trHeight w:val="397"/>
          <w:jc w:val="center"/>
        </w:trPr>
        <w:tc>
          <w:tcPr>
            <w:tcW w:w="2047" w:type="dxa"/>
            <w:vMerge/>
            <w:vAlign w:val="center"/>
          </w:tcPr>
          <w:p w:rsidR="00001B6E" w:rsidRDefault="00001B6E">
            <w:pPr>
              <w:jc w:val="center"/>
              <w:rPr>
                <w:rFonts w:ascii="Times New Roman" w:hAnsi="Times New Roman" w:cs="Times New Roman"/>
                <w:b/>
                <w:szCs w:val="21"/>
              </w:rPr>
            </w:pP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烟气温度（</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烟气平均流速</w:t>
            </w:r>
            <w:r>
              <w:rPr>
                <w:rFonts w:ascii="Times New Roman" w:hAnsi="Times New Roman" w:cs="Times New Roman"/>
                <w:b/>
                <w:szCs w:val="21"/>
              </w:rPr>
              <w:t xml:space="preserve"> </w:t>
            </w:r>
            <w:r>
              <w:rPr>
                <w:rFonts w:ascii="Times New Roman" w:hAnsi="Times New Roman" w:cs="Times New Roman"/>
                <w:b/>
                <w:szCs w:val="21"/>
              </w:rPr>
              <w:t>（</w:t>
            </w:r>
            <w:r>
              <w:rPr>
                <w:rFonts w:ascii="Times New Roman" w:hAnsi="Times New Roman" w:cs="Times New Roman"/>
                <w:b/>
                <w:szCs w:val="21"/>
              </w:rPr>
              <w:t>m/s</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19.7</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19.7</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19.7</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19.7</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19.5</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19.7</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管道截面积（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实测烟气流量（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/hr</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6.82×10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6.77×10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6.69×10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6.83×10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6.81×10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6.79×10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烟气含湿量（</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3.6</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3.6</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3.6</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3.6</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3.6</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3.6</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标干流量（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5.21×10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5.32×10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5.46×10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5.39×10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5.41×10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5.56×10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污染物浓度（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20</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速率（</w:t>
            </w:r>
            <w:r>
              <w:rPr>
                <w:rFonts w:ascii="Times New Roman" w:hAnsi="Times New Roman" w:cs="Times New Roman"/>
                <w:b/>
                <w:szCs w:val="21"/>
              </w:rPr>
              <w:t>kg/h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0.104</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0.106</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0.109</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0.108</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0.108</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0.111</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平均速率（</w:t>
            </w:r>
            <w:r>
              <w:rPr>
                <w:rFonts w:ascii="Times New Roman" w:hAnsi="Times New Roman" w:cs="Times New Roman"/>
                <w:b/>
                <w:szCs w:val="21"/>
              </w:rPr>
              <w:t>kg/h</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0.106</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0.109</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排放浓度限值（</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7523" w:type="dxa"/>
            <w:gridSpan w:val="6"/>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≤120</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排放速率限值（</w:t>
            </w:r>
            <w:r>
              <w:rPr>
                <w:rFonts w:ascii="Times New Roman" w:hAnsi="Times New Roman" w:cs="Times New Roman"/>
                <w:b/>
                <w:szCs w:val="21"/>
              </w:rPr>
              <w:t>kg/h</w:t>
            </w:r>
            <w:r>
              <w:rPr>
                <w:rFonts w:ascii="Times New Roman" w:hAnsi="Times New Roman" w:cs="Times New Roman"/>
                <w:b/>
                <w:szCs w:val="21"/>
              </w:rPr>
              <w:t>）</w:t>
            </w:r>
          </w:p>
        </w:tc>
        <w:tc>
          <w:tcPr>
            <w:tcW w:w="7523" w:type="dxa"/>
            <w:gridSpan w:val="6"/>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≤3.5</w:t>
            </w:r>
          </w:p>
        </w:tc>
      </w:tr>
    </w:tbl>
    <w:p w:rsidR="00001B6E" w:rsidRDefault="00223ED7">
      <w:pPr>
        <w:adjustRightInd w:val="0"/>
        <w:snapToGrid w:val="0"/>
        <w:jc w:val="center"/>
        <w:rPr>
          <w:rFonts w:ascii="Times New Roman" w:eastAsia="宋体" w:hAnsi="Times New Roman" w:cs="Times New Roman"/>
          <w:b/>
          <w:color w:val="000000"/>
          <w:spacing w:val="-4"/>
          <w:sz w:val="24"/>
          <w:szCs w:val="24"/>
        </w:rPr>
      </w:pPr>
      <w:r>
        <w:rPr>
          <w:rFonts w:ascii="Times New Roman" w:eastAsia="宋体" w:hAnsi="Times New Roman" w:cs="Times New Roman"/>
          <w:b/>
          <w:color w:val="000000"/>
          <w:spacing w:val="-4"/>
          <w:sz w:val="24"/>
          <w:szCs w:val="24"/>
        </w:rPr>
        <w:t>表</w:t>
      </w:r>
      <w:r>
        <w:rPr>
          <w:rFonts w:ascii="Times New Roman" w:eastAsia="宋体" w:hAnsi="Times New Roman" w:cs="Times New Roman"/>
          <w:b/>
          <w:color w:val="000000"/>
          <w:spacing w:val="-4"/>
          <w:sz w:val="24"/>
          <w:szCs w:val="24"/>
        </w:rPr>
        <w:t xml:space="preserve">9-4 </w:t>
      </w:r>
      <w:r>
        <w:rPr>
          <w:rFonts w:ascii="Times New Roman" w:eastAsia="宋体" w:hAnsi="Times New Roman" w:cs="Times New Roman"/>
          <w:b/>
          <w:color w:val="000000"/>
          <w:spacing w:val="-4"/>
          <w:sz w:val="24"/>
          <w:szCs w:val="24"/>
        </w:rPr>
        <w:t>有组织废气排放检测结果列表（</w:t>
      </w:r>
      <w:r>
        <w:rPr>
          <w:rFonts w:ascii="Times New Roman" w:eastAsia="宋体" w:hAnsi="Times New Roman" w:cs="Times New Roman"/>
          <w:b/>
          <w:color w:val="000000"/>
          <w:spacing w:val="-4"/>
          <w:sz w:val="24"/>
          <w:szCs w:val="24"/>
        </w:rPr>
        <w:t>3#</w:t>
      </w:r>
      <w:r>
        <w:rPr>
          <w:rFonts w:ascii="Times New Roman" w:eastAsia="宋体" w:hAnsi="Times New Roman" w:cs="Times New Roman"/>
          <w:b/>
          <w:color w:val="000000"/>
          <w:spacing w:val="-4"/>
          <w:sz w:val="24"/>
          <w:szCs w:val="24"/>
        </w:rPr>
        <w:t>）</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7"/>
        <w:gridCol w:w="1344"/>
        <w:gridCol w:w="1269"/>
        <w:gridCol w:w="1267"/>
        <w:gridCol w:w="1268"/>
        <w:gridCol w:w="1142"/>
        <w:gridCol w:w="1233"/>
      </w:tblGrid>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监测点位</w:t>
            </w:r>
          </w:p>
        </w:tc>
        <w:tc>
          <w:tcPr>
            <w:tcW w:w="7523" w:type="dxa"/>
            <w:gridSpan w:val="6"/>
            <w:tcBorders>
              <w:right w:val="single" w:sz="4" w:space="0" w:color="auto"/>
            </w:tcBorders>
            <w:vAlign w:val="center"/>
          </w:tcPr>
          <w:p w:rsidR="00001B6E" w:rsidRDefault="00223ED7" w:rsidP="00AD607B">
            <w:pPr>
              <w:widowControl/>
              <w:jc w:val="center"/>
              <w:rPr>
                <w:rFonts w:ascii="Times New Roman" w:hAnsi="Times New Roman" w:cs="Times New Roman"/>
                <w:b/>
                <w:szCs w:val="21"/>
              </w:rPr>
            </w:pPr>
            <w:r>
              <w:rPr>
                <w:rFonts w:ascii="Times New Roman" w:hAnsi="Times New Roman" w:cs="Times New Roman"/>
                <w:sz w:val="24"/>
                <w:szCs w:val="24"/>
              </w:rPr>
              <w:t>低温等离子净化装置</w:t>
            </w:r>
            <w:r>
              <w:rPr>
                <w:rFonts w:ascii="Times New Roman" w:eastAsia="宋体" w:hAnsi="Times New Roman" w:cs="Times New Roman"/>
                <w:sz w:val="24"/>
                <w:szCs w:val="24"/>
              </w:rPr>
              <w:t>（进口）</w:t>
            </w:r>
          </w:p>
        </w:tc>
      </w:tr>
      <w:tr w:rsidR="00001B6E">
        <w:trPr>
          <w:trHeight w:val="397"/>
          <w:jc w:val="center"/>
        </w:trPr>
        <w:tc>
          <w:tcPr>
            <w:tcW w:w="2047" w:type="dxa"/>
            <w:vAlign w:val="center"/>
          </w:tcPr>
          <w:p w:rsidR="00001B6E" w:rsidRDefault="00223ED7">
            <w:pPr>
              <w:spacing w:before="100" w:beforeAutospacing="1" w:after="100" w:afterAutospacing="1"/>
              <w:jc w:val="center"/>
              <w:rPr>
                <w:rFonts w:ascii="Times New Roman" w:hAnsi="Times New Roman" w:cs="Times New Roman"/>
                <w:b/>
                <w:szCs w:val="21"/>
              </w:rPr>
            </w:pPr>
            <w:r>
              <w:rPr>
                <w:rFonts w:ascii="Times New Roman" w:hAnsi="Times New Roman" w:cs="Times New Roman"/>
                <w:b/>
                <w:bCs/>
                <w:szCs w:val="21"/>
              </w:rPr>
              <w:t>检测项目</w:t>
            </w:r>
          </w:p>
        </w:tc>
        <w:tc>
          <w:tcPr>
            <w:tcW w:w="7523" w:type="dxa"/>
            <w:gridSpan w:val="6"/>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非甲烷总烃</w:t>
            </w:r>
          </w:p>
        </w:tc>
      </w:tr>
      <w:tr w:rsidR="00001B6E">
        <w:trPr>
          <w:trHeight w:val="397"/>
          <w:jc w:val="center"/>
        </w:trPr>
        <w:tc>
          <w:tcPr>
            <w:tcW w:w="2047" w:type="dxa"/>
            <w:vMerge w:val="restart"/>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测试日期</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2018.09.26</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2018.09.27</w:t>
            </w:r>
          </w:p>
        </w:tc>
      </w:tr>
      <w:tr w:rsidR="00001B6E">
        <w:trPr>
          <w:trHeight w:val="397"/>
          <w:jc w:val="center"/>
        </w:trPr>
        <w:tc>
          <w:tcPr>
            <w:tcW w:w="2047" w:type="dxa"/>
            <w:vMerge/>
            <w:vAlign w:val="center"/>
          </w:tcPr>
          <w:p w:rsidR="00001B6E" w:rsidRDefault="00001B6E">
            <w:pPr>
              <w:jc w:val="center"/>
              <w:rPr>
                <w:rFonts w:ascii="Times New Roman" w:hAnsi="Times New Roman" w:cs="Times New Roman"/>
                <w:b/>
                <w:szCs w:val="21"/>
              </w:rPr>
            </w:pP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烟气温度（</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25</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烟气平均流速</w:t>
            </w:r>
            <w:r>
              <w:rPr>
                <w:rFonts w:ascii="Times New Roman" w:hAnsi="Times New Roman" w:cs="Times New Roman"/>
                <w:b/>
                <w:szCs w:val="21"/>
              </w:rPr>
              <w:t xml:space="preserve"> </w:t>
            </w:r>
            <w:r>
              <w:rPr>
                <w:rFonts w:ascii="Times New Roman" w:hAnsi="Times New Roman" w:cs="Times New Roman"/>
                <w:b/>
                <w:szCs w:val="21"/>
              </w:rPr>
              <w:t>（</w:t>
            </w:r>
            <w:r>
              <w:rPr>
                <w:rFonts w:ascii="Times New Roman" w:hAnsi="Times New Roman" w:cs="Times New Roman"/>
                <w:b/>
                <w:szCs w:val="21"/>
              </w:rPr>
              <w:t>m/s</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5.2</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5.5</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5.1</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5.5</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管道截面积（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实测烟气流量（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/hr</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1.74×10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1.76×10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1.82×10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1.76×10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1.79×10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1.82×10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烟气含湿量（</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标干流量（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1.32×10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1.34×10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1.40×10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1.38×10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1.40×10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1.38×10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污染物浓度（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1344" w:type="dxa"/>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1.26</w:t>
            </w:r>
          </w:p>
        </w:tc>
        <w:tc>
          <w:tcPr>
            <w:tcW w:w="1269" w:type="dxa"/>
            <w:tcBorders>
              <w:lef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1.02</w:t>
            </w:r>
          </w:p>
        </w:tc>
        <w:tc>
          <w:tcPr>
            <w:tcW w:w="1267" w:type="dxa"/>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1.51</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1.08</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1.90</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1.26</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lastRenderedPageBreak/>
              <w:t>平均浓度（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8F1150">
            <w:pPr>
              <w:jc w:val="center"/>
              <w:rPr>
                <w:rFonts w:ascii="Times New Roman" w:hAnsi="Times New Roman" w:cs="Times New Roman"/>
                <w:color w:val="000000"/>
                <w:szCs w:val="21"/>
              </w:rPr>
            </w:pPr>
            <w:r>
              <w:rPr>
                <w:rFonts w:ascii="Times New Roman" w:hAnsi="Times New Roman" w:cs="Times New Roman" w:hint="eastAsia"/>
                <w:color w:val="000000"/>
                <w:szCs w:val="21"/>
              </w:rPr>
              <w:t>1.26</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1.41</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速率（</w:t>
            </w:r>
            <w:r>
              <w:rPr>
                <w:rFonts w:ascii="Times New Roman" w:hAnsi="Times New Roman" w:cs="Times New Roman"/>
                <w:b/>
                <w:szCs w:val="21"/>
              </w:rPr>
              <w:t>kg/h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rsidP="008F1150">
            <w:pPr>
              <w:jc w:val="center"/>
              <w:rPr>
                <w:rFonts w:ascii="Times New Roman" w:hAnsi="Times New Roman" w:cs="Times New Roman"/>
                <w:color w:val="000000"/>
                <w:szCs w:val="21"/>
              </w:rPr>
            </w:pPr>
            <w:r>
              <w:rPr>
                <w:rFonts w:ascii="Times New Roman" w:hAnsi="Times New Roman" w:cs="Times New Roman"/>
                <w:color w:val="000000"/>
                <w:szCs w:val="21"/>
              </w:rPr>
              <w:t>0.00</w:t>
            </w:r>
            <w:r w:rsidR="008F1150">
              <w:rPr>
                <w:rFonts w:ascii="Times New Roman" w:hAnsi="Times New Roman" w:cs="Times New Roman" w:hint="eastAsia"/>
                <w:color w:val="000000"/>
                <w:szCs w:val="21"/>
              </w:rPr>
              <w:t>166</w:t>
            </w:r>
          </w:p>
        </w:tc>
        <w:tc>
          <w:tcPr>
            <w:tcW w:w="1269" w:type="dxa"/>
            <w:tcBorders>
              <w:left w:val="single" w:sz="4" w:space="0" w:color="auto"/>
            </w:tcBorders>
            <w:vAlign w:val="center"/>
          </w:tcPr>
          <w:p w:rsidR="00001B6E" w:rsidRDefault="00223ED7" w:rsidP="008F1150">
            <w:pPr>
              <w:jc w:val="center"/>
              <w:rPr>
                <w:rFonts w:ascii="Times New Roman" w:hAnsi="Times New Roman" w:cs="Times New Roman"/>
                <w:color w:val="000000"/>
                <w:szCs w:val="21"/>
              </w:rPr>
            </w:pPr>
            <w:r>
              <w:rPr>
                <w:rFonts w:ascii="Times New Roman" w:hAnsi="Times New Roman" w:cs="Times New Roman"/>
                <w:color w:val="000000"/>
                <w:szCs w:val="21"/>
              </w:rPr>
              <w:t>0.00</w:t>
            </w:r>
            <w:r w:rsidR="008F1150">
              <w:rPr>
                <w:rFonts w:ascii="Times New Roman" w:hAnsi="Times New Roman" w:cs="Times New Roman" w:hint="eastAsia"/>
                <w:color w:val="000000"/>
                <w:szCs w:val="21"/>
              </w:rPr>
              <w:t>136</w:t>
            </w:r>
          </w:p>
        </w:tc>
        <w:tc>
          <w:tcPr>
            <w:tcW w:w="1267" w:type="dxa"/>
            <w:tcBorders>
              <w:right w:val="single" w:sz="4" w:space="0" w:color="auto"/>
            </w:tcBorders>
            <w:vAlign w:val="center"/>
          </w:tcPr>
          <w:p w:rsidR="00001B6E" w:rsidRDefault="00223ED7" w:rsidP="008F1150">
            <w:pPr>
              <w:jc w:val="center"/>
              <w:rPr>
                <w:rFonts w:ascii="Times New Roman" w:hAnsi="Times New Roman" w:cs="Times New Roman"/>
                <w:color w:val="000000"/>
                <w:szCs w:val="21"/>
              </w:rPr>
            </w:pPr>
            <w:r>
              <w:rPr>
                <w:rFonts w:ascii="Times New Roman" w:hAnsi="Times New Roman" w:cs="Times New Roman"/>
                <w:color w:val="000000"/>
                <w:szCs w:val="21"/>
              </w:rPr>
              <w:t>0.00</w:t>
            </w:r>
            <w:r w:rsidR="008F1150">
              <w:rPr>
                <w:rFonts w:ascii="Times New Roman" w:hAnsi="Times New Roman" w:cs="Times New Roman" w:hint="eastAsia"/>
                <w:color w:val="000000"/>
                <w:szCs w:val="21"/>
              </w:rPr>
              <w:t>211</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0.00150</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0.00266</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0.00174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平均速率（</w:t>
            </w:r>
            <w:r>
              <w:rPr>
                <w:rFonts w:ascii="Times New Roman" w:hAnsi="Times New Roman" w:cs="Times New Roman"/>
                <w:b/>
                <w:szCs w:val="21"/>
              </w:rPr>
              <w:t>kg/h</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223ED7" w:rsidP="008F1150">
            <w:pPr>
              <w:jc w:val="center"/>
              <w:rPr>
                <w:rFonts w:ascii="Times New Roman" w:hAnsi="Times New Roman" w:cs="Times New Roman"/>
                <w:color w:val="000000"/>
                <w:szCs w:val="21"/>
              </w:rPr>
            </w:pPr>
            <w:r>
              <w:rPr>
                <w:rFonts w:ascii="Times New Roman" w:hAnsi="Times New Roman" w:cs="Times New Roman"/>
                <w:color w:val="000000"/>
                <w:szCs w:val="21"/>
              </w:rPr>
              <w:t>0.00</w:t>
            </w:r>
            <w:r w:rsidR="008F1150">
              <w:rPr>
                <w:rFonts w:ascii="Times New Roman" w:hAnsi="Times New Roman" w:cs="Times New Roman" w:hint="eastAsia"/>
                <w:color w:val="000000"/>
                <w:szCs w:val="21"/>
              </w:rPr>
              <w:t>171</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0.00197</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监测点位</w:t>
            </w:r>
          </w:p>
        </w:tc>
        <w:tc>
          <w:tcPr>
            <w:tcW w:w="7523" w:type="dxa"/>
            <w:gridSpan w:val="6"/>
            <w:tcBorders>
              <w:right w:val="single" w:sz="4" w:space="0" w:color="auto"/>
            </w:tcBorders>
            <w:vAlign w:val="center"/>
          </w:tcPr>
          <w:p w:rsidR="00001B6E" w:rsidRDefault="00223ED7" w:rsidP="00AD607B">
            <w:pPr>
              <w:widowControl/>
              <w:jc w:val="center"/>
              <w:rPr>
                <w:rFonts w:ascii="Times New Roman" w:hAnsi="Times New Roman" w:cs="Times New Roman"/>
                <w:b/>
                <w:szCs w:val="21"/>
              </w:rPr>
            </w:pPr>
            <w:r>
              <w:rPr>
                <w:rFonts w:ascii="Times New Roman" w:hAnsi="Times New Roman" w:cs="Times New Roman"/>
                <w:sz w:val="24"/>
                <w:szCs w:val="24"/>
              </w:rPr>
              <w:t>低温等离子净化装置</w:t>
            </w:r>
            <w:r>
              <w:rPr>
                <w:rFonts w:ascii="Times New Roman" w:eastAsia="宋体" w:hAnsi="Times New Roman" w:cs="Times New Roman"/>
                <w:sz w:val="24"/>
                <w:szCs w:val="24"/>
              </w:rPr>
              <w:t>（出口）</w:t>
            </w:r>
          </w:p>
        </w:tc>
      </w:tr>
      <w:tr w:rsidR="00001B6E">
        <w:trPr>
          <w:trHeight w:val="397"/>
          <w:jc w:val="center"/>
        </w:trPr>
        <w:tc>
          <w:tcPr>
            <w:tcW w:w="2047" w:type="dxa"/>
            <w:vAlign w:val="center"/>
          </w:tcPr>
          <w:p w:rsidR="00001B6E" w:rsidRDefault="00223ED7">
            <w:pPr>
              <w:spacing w:before="100" w:beforeAutospacing="1" w:after="100" w:afterAutospacing="1"/>
              <w:jc w:val="center"/>
              <w:rPr>
                <w:rFonts w:ascii="Times New Roman" w:hAnsi="Times New Roman" w:cs="Times New Roman"/>
                <w:b/>
                <w:szCs w:val="21"/>
              </w:rPr>
            </w:pPr>
            <w:r>
              <w:rPr>
                <w:rFonts w:ascii="Times New Roman" w:hAnsi="Times New Roman" w:cs="Times New Roman"/>
                <w:b/>
                <w:bCs/>
                <w:szCs w:val="21"/>
              </w:rPr>
              <w:t>检测项目</w:t>
            </w:r>
          </w:p>
        </w:tc>
        <w:tc>
          <w:tcPr>
            <w:tcW w:w="7523" w:type="dxa"/>
            <w:gridSpan w:val="6"/>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非甲烷总烃</w:t>
            </w:r>
          </w:p>
        </w:tc>
      </w:tr>
      <w:tr w:rsidR="00001B6E">
        <w:trPr>
          <w:trHeight w:val="397"/>
          <w:jc w:val="center"/>
        </w:trPr>
        <w:tc>
          <w:tcPr>
            <w:tcW w:w="2047" w:type="dxa"/>
            <w:vMerge w:val="restart"/>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测试日期</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2018.09.26</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2018.09.27</w:t>
            </w:r>
          </w:p>
        </w:tc>
      </w:tr>
      <w:tr w:rsidR="00001B6E">
        <w:trPr>
          <w:trHeight w:val="397"/>
          <w:jc w:val="center"/>
        </w:trPr>
        <w:tc>
          <w:tcPr>
            <w:tcW w:w="2047" w:type="dxa"/>
            <w:vMerge/>
            <w:vAlign w:val="center"/>
          </w:tcPr>
          <w:p w:rsidR="00001B6E" w:rsidRDefault="00001B6E">
            <w:pPr>
              <w:jc w:val="center"/>
              <w:rPr>
                <w:rFonts w:ascii="Times New Roman" w:hAnsi="Times New Roman" w:cs="Times New Roman"/>
                <w:b/>
                <w:szCs w:val="21"/>
              </w:rPr>
            </w:pP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第一次</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第二次</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第三次</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烟气温度（</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25</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烟气平均流速</w:t>
            </w:r>
            <w:r>
              <w:rPr>
                <w:rFonts w:ascii="Times New Roman" w:hAnsi="Times New Roman" w:cs="Times New Roman"/>
                <w:b/>
                <w:szCs w:val="21"/>
              </w:rPr>
              <w:t xml:space="preserve"> </w:t>
            </w:r>
            <w:r>
              <w:rPr>
                <w:rFonts w:ascii="Times New Roman" w:hAnsi="Times New Roman" w:cs="Times New Roman"/>
                <w:b/>
                <w:szCs w:val="21"/>
              </w:rPr>
              <w:t>（</w:t>
            </w:r>
            <w:r>
              <w:rPr>
                <w:rFonts w:ascii="Times New Roman" w:hAnsi="Times New Roman" w:cs="Times New Roman"/>
                <w:b/>
                <w:szCs w:val="21"/>
              </w:rPr>
              <w:t>m/s</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5.5</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5.6</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5.4</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管道截面积（</w:t>
            </w:r>
            <w:r>
              <w:rPr>
                <w:rFonts w:ascii="Times New Roman" w:hAnsi="Times New Roman" w:cs="Times New Roman"/>
                <w:b/>
                <w:szCs w:val="21"/>
              </w:rPr>
              <w:t>m</w:t>
            </w:r>
            <w:r>
              <w:rPr>
                <w:rFonts w:ascii="Times New Roman" w:hAnsi="Times New Roman" w:cs="Times New Roman"/>
                <w:b/>
                <w:szCs w:val="21"/>
                <w:vertAlign w:val="superscript"/>
              </w:rPr>
              <w:t>2</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0.0962</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实测烟气流量（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/hr</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1.82×10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1.80×10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1.80×10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1.83×10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1.82×10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1.83×10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烟气含湿量（</w:t>
            </w:r>
            <w:r>
              <w:rPr>
                <w:rFonts w:ascii="Times New Roman" w:hAnsi="Times New Roman" w:cs="Times New Roman"/>
                <w:b/>
                <w:szCs w:val="21"/>
              </w:rPr>
              <w:t>%</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3.1</w:t>
            </w:r>
          </w:p>
        </w:tc>
      </w:tr>
      <w:tr w:rsidR="00001B6E">
        <w:trPr>
          <w:trHeight w:val="412"/>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标干流量（</w:t>
            </w:r>
            <w:r>
              <w:rPr>
                <w:rFonts w:ascii="Times New Roman" w:hAnsi="Times New Roman" w:cs="Times New Roman"/>
                <w:b/>
                <w:szCs w:val="21"/>
              </w:rPr>
              <w:t>m</w:t>
            </w:r>
            <w:r>
              <w:rPr>
                <w:rFonts w:ascii="Times New Roman" w:hAnsi="Times New Roman" w:cs="Times New Roman"/>
                <w:b/>
                <w:szCs w:val="21"/>
                <w:vertAlign w:val="superscript"/>
              </w:rPr>
              <w:t>3</w:t>
            </w:r>
            <w:r>
              <w:rPr>
                <w:rFonts w:ascii="Times New Roman" w:hAnsi="Times New Roman" w:cs="Times New Roman"/>
                <w:b/>
                <w:szCs w:val="21"/>
              </w:rPr>
              <w:t>/h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1.40×10</w:t>
            </w:r>
            <w:r>
              <w:rPr>
                <w:rFonts w:ascii="Times New Roman" w:hAnsi="Times New Roman" w:cs="Times New Roman"/>
                <w:color w:val="000000"/>
                <w:szCs w:val="21"/>
                <w:vertAlign w:val="superscript"/>
              </w:rPr>
              <w:t>3</w:t>
            </w:r>
          </w:p>
        </w:tc>
        <w:tc>
          <w:tcPr>
            <w:tcW w:w="1269"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1.42×10</w:t>
            </w:r>
            <w:r>
              <w:rPr>
                <w:rFonts w:ascii="Times New Roman" w:hAnsi="Times New Roman" w:cs="Times New Roman"/>
                <w:color w:val="000000"/>
                <w:szCs w:val="21"/>
                <w:vertAlign w:val="superscript"/>
              </w:rPr>
              <w:t>3</w:t>
            </w:r>
          </w:p>
        </w:tc>
        <w:tc>
          <w:tcPr>
            <w:tcW w:w="1267" w:type="dxa"/>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1.43×10</w:t>
            </w:r>
            <w:r>
              <w:rPr>
                <w:rFonts w:ascii="Times New Roman" w:hAnsi="Times New Roman" w:cs="Times New Roman"/>
                <w:color w:val="000000"/>
                <w:szCs w:val="21"/>
                <w:vertAlign w:val="superscript"/>
              </w:rPr>
              <w:t>3</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1.42×10</w:t>
            </w:r>
            <w:r>
              <w:rPr>
                <w:rFonts w:ascii="Times New Roman" w:hAnsi="Times New Roman" w:cs="Times New Roman"/>
                <w:color w:val="000000"/>
                <w:szCs w:val="21"/>
                <w:vertAlign w:val="superscript"/>
              </w:rPr>
              <w:t>3</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1.49×10</w:t>
            </w:r>
            <w:r>
              <w:rPr>
                <w:rFonts w:ascii="Times New Roman" w:hAnsi="Times New Roman" w:cs="Times New Roman"/>
                <w:color w:val="000000"/>
                <w:szCs w:val="21"/>
                <w:vertAlign w:val="superscript"/>
              </w:rPr>
              <w:t>3</w:t>
            </w:r>
          </w:p>
        </w:tc>
        <w:tc>
          <w:tcPr>
            <w:tcW w:w="1233"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1.48×10</w:t>
            </w:r>
            <w:r>
              <w:rPr>
                <w:rFonts w:ascii="Times New Roman" w:hAnsi="Times New Roman" w:cs="Times New Roman"/>
                <w:color w:val="000000"/>
                <w:szCs w:val="21"/>
                <w:vertAlign w:val="superscript"/>
              </w:rPr>
              <w:t>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污染物浓度（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w:t>
            </w:r>
            <w:r w:rsidR="00FA3F8F">
              <w:rPr>
                <w:rFonts w:ascii="Times New Roman" w:hAnsi="Times New Roman" w:cs="Times New Roman" w:hint="eastAsia"/>
                <w:color w:val="000000"/>
                <w:szCs w:val="21"/>
              </w:rPr>
              <w:t>30</w:t>
            </w:r>
          </w:p>
        </w:tc>
        <w:tc>
          <w:tcPr>
            <w:tcW w:w="1269" w:type="dxa"/>
            <w:tcBorders>
              <w:lef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w:t>
            </w:r>
            <w:r w:rsidR="00FA3F8F">
              <w:rPr>
                <w:rFonts w:ascii="Times New Roman" w:hAnsi="Times New Roman" w:cs="Times New Roman" w:hint="eastAsia"/>
                <w:color w:val="000000"/>
                <w:szCs w:val="21"/>
              </w:rPr>
              <w:t>30</w:t>
            </w:r>
          </w:p>
        </w:tc>
        <w:tc>
          <w:tcPr>
            <w:tcW w:w="1267" w:type="dxa"/>
            <w:tcBorders>
              <w:right w:val="single" w:sz="4" w:space="0" w:color="auto"/>
            </w:tcBorders>
            <w:vAlign w:val="center"/>
          </w:tcPr>
          <w:p w:rsidR="00001B6E" w:rsidRDefault="00FA3F8F">
            <w:pPr>
              <w:jc w:val="center"/>
              <w:rPr>
                <w:rFonts w:ascii="Times New Roman" w:hAnsi="Times New Roman" w:cs="Times New Roman"/>
                <w:color w:val="000000"/>
                <w:szCs w:val="21"/>
              </w:rPr>
            </w:pPr>
            <w:r>
              <w:rPr>
                <w:rFonts w:ascii="Times New Roman" w:hAnsi="Times New Roman" w:cs="Times New Roman" w:hint="eastAsia"/>
                <w:color w:val="000000"/>
                <w:szCs w:val="21"/>
              </w:rPr>
              <w:t>0.29</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0.34</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0.33</w:t>
            </w:r>
          </w:p>
        </w:tc>
        <w:tc>
          <w:tcPr>
            <w:tcW w:w="1233" w:type="dxa"/>
            <w:tcBorders>
              <w:left w:val="single" w:sz="4" w:space="0" w:color="auto"/>
            </w:tcBorders>
            <w:vAlign w:val="center"/>
          </w:tcPr>
          <w:p w:rsidR="00001B6E" w:rsidRDefault="00FA3F8F">
            <w:pPr>
              <w:jc w:val="center"/>
              <w:rPr>
                <w:rFonts w:ascii="Times New Roman" w:hAnsi="Times New Roman" w:cs="Times New Roman"/>
                <w:color w:val="000000"/>
                <w:szCs w:val="21"/>
              </w:rPr>
            </w:pPr>
            <w:r>
              <w:rPr>
                <w:rFonts w:ascii="Times New Roman" w:hAnsi="Times New Roman" w:cs="Times New Roman" w:hint="eastAsia"/>
                <w:color w:val="000000"/>
                <w:szCs w:val="21"/>
              </w:rPr>
              <w:t>0.33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平均浓度（</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FA3F8F">
            <w:pPr>
              <w:jc w:val="center"/>
              <w:rPr>
                <w:rFonts w:ascii="Times New Roman" w:hAnsi="Times New Roman" w:cs="Times New Roman"/>
                <w:color w:val="000000"/>
                <w:szCs w:val="21"/>
              </w:rPr>
            </w:pPr>
            <w:r>
              <w:rPr>
                <w:rFonts w:ascii="Times New Roman" w:hAnsi="Times New Roman" w:cs="Times New Roman" w:hint="eastAsia"/>
                <w:color w:val="000000"/>
                <w:szCs w:val="21"/>
              </w:rPr>
              <w:t>0.30</w:t>
            </w:r>
          </w:p>
        </w:tc>
        <w:tc>
          <w:tcPr>
            <w:tcW w:w="3643" w:type="dxa"/>
            <w:gridSpan w:val="3"/>
            <w:tcBorders>
              <w:left w:val="single" w:sz="4" w:space="0" w:color="auto"/>
            </w:tcBorders>
            <w:vAlign w:val="center"/>
          </w:tcPr>
          <w:p w:rsidR="00001B6E" w:rsidRDefault="00FA3F8F">
            <w:pPr>
              <w:jc w:val="center"/>
              <w:rPr>
                <w:rFonts w:ascii="Times New Roman" w:hAnsi="Times New Roman" w:cs="Times New Roman"/>
                <w:color w:val="000000"/>
                <w:szCs w:val="21"/>
              </w:rPr>
            </w:pPr>
            <w:r>
              <w:rPr>
                <w:rFonts w:ascii="Times New Roman" w:hAnsi="Times New Roman" w:cs="Times New Roman" w:hint="eastAsia"/>
                <w:color w:val="000000"/>
                <w:szCs w:val="21"/>
              </w:rPr>
              <w:t>0.33</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速率（</w:t>
            </w:r>
            <w:r>
              <w:rPr>
                <w:rFonts w:ascii="Times New Roman" w:hAnsi="Times New Roman" w:cs="Times New Roman"/>
                <w:b/>
                <w:szCs w:val="21"/>
              </w:rPr>
              <w:t>kg/h</w:t>
            </w:r>
            <w:r>
              <w:rPr>
                <w:rFonts w:ascii="Times New Roman" w:hAnsi="Times New Roman" w:cs="Times New Roman"/>
                <w:b/>
                <w:szCs w:val="21"/>
              </w:rPr>
              <w:t>）</w:t>
            </w:r>
          </w:p>
        </w:tc>
        <w:tc>
          <w:tcPr>
            <w:tcW w:w="1344" w:type="dxa"/>
            <w:tcBorders>
              <w:righ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0.00</w:t>
            </w:r>
            <w:r w:rsidR="00FA3F8F">
              <w:rPr>
                <w:rFonts w:ascii="Times New Roman" w:hAnsi="Times New Roman" w:cs="Times New Roman" w:hint="eastAsia"/>
                <w:color w:val="000000"/>
                <w:szCs w:val="21"/>
              </w:rPr>
              <w:t>0420</w:t>
            </w:r>
          </w:p>
        </w:tc>
        <w:tc>
          <w:tcPr>
            <w:tcW w:w="1269" w:type="dxa"/>
            <w:tcBorders>
              <w:lef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0.00</w:t>
            </w:r>
            <w:r w:rsidR="00FA3F8F">
              <w:rPr>
                <w:rFonts w:ascii="Times New Roman" w:hAnsi="Times New Roman" w:cs="Times New Roman" w:hint="eastAsia"/>
                <w:color w:val="000000"/>
                <w:szCs w:val="21"/>
              </w:rPr>
              <w:t>0428</w:t>
            </w:r>
          </w:p>
        </w:tc>
        <w:tc>
          <w:tcPr>
            <w:tcW w:w="1267" w:type="dxa"/>
            <w:tcBorders>
              <w:righ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0.00</w:t>
            </w:r>
            <w:r w:rsidR="00FA3F8F">
              <w:rPr>
                <w:rFonts w:ascii="Times New Roman" w:hAnsi="Times New Roman" w:cs="Times New Roman" w:hint="eastAsia"/>
                <w:color w:val="000000"/>
                <w:szCs w:val="21"/>
              </w:rPr>
              <w:t>0418</w:t>
            </w:r>
          </w:p>
        </w:tc>
        <w:tc>
          <w:tcPr>
            <w:tcW w:w="1268"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0.000482</w:t>
            </w:r>
          </w:p>
        </w:tc>
        <w:tc>
          <w:tcPr>
            <w:tcW w:w="1142" w:type="dxa"/>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0.000490</w:t>
            </w:r>
          </w:p>
        </w:tc>
        <w:tc>
          <w:tcPr>
            <w:tcW w:w="1233" w:type="dxa"/>
            <w:tcBorders>
              <w:lef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0.000</w:t>
            </w:r>
            <w:r w:rsidR="00FA3F8F">
              <w:rPr>
                <w:rFonts w:ascii="Times New Roman" w:hAnsi="Times New Roman" w:cs="Times New Roman" w:hint="eastAsia"/>
                <w:color w:val="000000"/>
                <w:szCs w:val="21"/>
              </w:rPr>
              <w:t>488</w:t>
            </w:r>
          </w:p>
        </w:tc>
      </w:tr>
      <w:tr w:rsidR="00001B6E">
        <w:trPr>
          <w:trHeight w:val="397"/>
          <w:jc w:val="center"/>
        </w:trPr>
        <w:tc>
          <w:tcPr>
            <w:tcW w:w="2047" w:type="dxa"/>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平均速率（</w:t>
            </w:r>
            <w:r>
              <w:rPr>
                <w:rFonts w:ascii="Times New Roman" w:hAnsi="Times New Roman" w:cs="Times New Roman"/>
                <w:b/>
                <w:szCs w:val="21"/>
              </w:rPr>
              <w:t>kg/h</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0.00</w:t>
            </w:r>
            <w:r w:rsidR="00FA3F8F">
              <w:rPr>
                <w:rFonts w:ascii="Times New Roman" w:hAnsi="Times New Roman" w:cs="Times New Roman" w:hint="eastAsia"/>
                <w:color w:val="000000"/>
                <w:szCs w:val="21"/>
              </w:rPr>
              <w:t>0422</w:t>
            </w:r>
          </w:p>
        </w:tc>
        <w:tc>
          <w:tcPr>
            <w:tcW w:w="3643" w:type="dxa"/>
            <w:gridSpan w:val="3"/>
            <w:tcBorders>
              <w:left w:val="single" w:sz="4" w:space="0" w:color="auto"/>
            </w:tcBorders>
            <w:vAlign w:val="center"/>
          </w:tcPr>
          <w:p w:rsidR="00001B6E" w:rsidRDefault="00223ED7" w:rsidP="00FA3F8F">
            <w:pPr>
              <w:jc w:val="center"/>
              <w:rPr>
                <w:rFonts w:ascii="Times New Roman" w:hAnsi="Times New Roman" w:cs="Times New Roman"/>
                <w:color w:val="000000"/>
                <w:szCs w:val="21"/>
              </w:rPr>
            </w:pPr>
            <w:r>
              <w:rPr>
                <w:rFonts w:ascii="Times New Roman" w:hAnsi="Times New Roman" w:cs="Times New Roman"/>
                <w:color w:val="000000"/>
                <w:szCs w:val="21"/>
              </w:rPr>
              <w:t>0.000</w:t>
            </w:r>
            <w:r w:rsidR="00FA3F8F">
              <w:rPr>
                <w:rFonts w:ascii="Times New Roman" w:hAnsi="Times New Roman" w:cs="Times New Roman" w:hint="eastAsia"/>
                <w:color w:val="000000"/>
                <w:szCs w:val="21"/>
              </w:rPr>
              <w:t>487</w:t>
            </w:r>
          </w:p>
        </w:tc>
      </w:tr>
      <w:tr w:rsidR="00001B6E">
        <w:trPr>
          <w:trHeight w:val="397"/>
          <w:jc w:val="center"/>
        </w:trPr>
        <w:tc>
          <w:tcPr>
            <w:tcW w:w="2047" w:type="dxa"/>
            <w:vAlign w:val="center"/>
          </w:tcPr>
          <w:p w:rsidR="00001B6E" w:rsidRDefault="00223ED7">
            <w:pPr>
              <w:jc w:val="center"/>
              <w:rPr>
                <w:rFonts w:ascii="Times New Roman" w:hAnsi="Times New Roman" w:cs="Times New Roman"/>
                <w:b/>
                <w:sz w:val="30"/>
                <w:szCs w:val="30"/>
              </w:rPr>
            </w:pPr>
            <w:r>
              <w:rPr>
                <w:rFonts w:ascii="Times New Roman" w:hAnsi="Times New Roman" w:cs="Times New Roman"/>
                <w:b/>
                <w:szCs w:val="21"/>
              </w:rPr>
              <w:t>排放浓度限值（</w:t>
            </w: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3880" w:type="dxa"/>
            <w:gridSpan w:val="3"/>
            <w:tcBorders>
              <w:righ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3643" w:type="dxa"/>
            <w:gridSpan w:val="3"/>
            <w:tcBorders>
              <w:left w:val="single" w:sz="4" w:space="0" w:color="auto"/>
            </w:tcBorders>
            <w:vAlign w:val="center"/>
          </w:tcPr>
          <w:p w:rsidR="00001B6E" w:rsidRDefault="00223ED7">
            <w:pPr>
              <w:jc w:val="center"/>
              <w:rPr>
                <w:rFonts w:ascii="Times New Roman" w:hAnsi="Times New Roman" w:cs="Times New Roman"/>
                <w:color w:val="000000"/>
                <w:szCs w:val="21"/>
              </w:rPr>
            </w:pPr>
            <w:r>
              <w:rPr>
                <w:rFonts w:ascii="Times New Roman" w:hAnsi="Times New Roman" w:cs="Times New Roman"/>
                <w:color w:val="000000"/>
                <w:szCs w:val="21"/>
              </w:rPr>
              <w:t>≤10</w:t>
            </w:r>
          </w:p>
        </w:tc>
      </w:tr>
    </w:tbl>
    <w:p w:rsidR="00001B6E" w:rsidRDefault="00223ED7">
      <w:pPr>
        <w:spacing w:line="360" w:lineRule="auto"/>
        <w:ind w:firstLineChars="200" w:firstLine="480"/>
        <w:rPr>
          <w:rFonts w:ascii="Times New Roman" w:hAnsi="Times New Roman" w:cs="Times New Roman"/>
          <w:sz w:val="24"/>
        </w:rPr>
      </w:pPr>
      <w:r>
        <w:rPr>
          <w:rFonts w:ascii="Times New Roman" w:hAnsi="Times New Roman" w:cs="Times New Roman"/>
          <w:sz w:val="24"/>
        </w:rPr>
        <w:t>由上表可知监测期间，</w:t>
      </w:r>
      <w:r>
        <w:rPr>
          <w:rFonts w:ascii="Times New Roman" w:eastAsia="宋体" w:hAnsi="Times New Roman" w:cs="Times New Roman"/>
          <w:sz w:val="24"/>
        </w:rPr>
        <w:t>颗粒物、非甲</w:t>
      </w:r>
      <w:r w:rsidRPr="00433B70">
        <w:rPr>
          <w:rFonts w:ascii="宋体" w:eastAsia="宋体" w:hAnsi="宋体" w:cs="Times New Roman"/>
          <w:sz w:val="24"/>
        </w:rPr>
        <w:t>烷总烃各</w:t>
      </w:r>
      <w:r w:rsidR="00433B70">
        <w:rPr>
          <w:rFonts w:ascii="宋体" w:eastAsia="宋体" w:hAnsi="宋体" w:cs="Times New Roman"/>
          <w:sz w:val="24"/>
        </w:rPr>
        <w:t>监</w:t>
      </w:r>
      <w:r w:rsidRPr="00433B70">
        <w:rPr>
          <w:rFonts w:ascii="宋体" w:eastAsia="宋体" w:hAnsi="宋体" w:cs="Times New Roman"/>
          <w:sz w:val="24"/>
        </w:rPr>
        <w:t>测点均可</w:t>
      </w:r>
      <w:r>
        <w:rPr>
          <w:rFonts w:ascii="Times New Roman" w:eastAsia="宋体" w:hAnsi="Times New Roman" w:cs="Times New Roman"/>
          <w:sz w:val="24"/>
        </w:rPr>
        <w:t>达标排放</w:t>
      </w:r>
      <w:r>
        <w:rPr>
          <w:rFonts w:ascii="Times New Roman" w:hAnsi="Times New Roman" w:cs="Times New Roman"/>
          <w:sz w:val="24"/>
        </w:rPr>
        <w:t>。</w:t>
      </w:r>
    </w:p>
    <w:p w:rsidR="00001B6E" w:rsidRDefault="00223ED7">
      <w:pPr>
        <w:adjustRightInd w:val="0"/>
        <w:snapToGrid w:val="0"/>
        <w:spacing w:line="360" w:lineRule="auto"/>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2</w:t>
      </w:r>
      <w:r>
        <w:rPr>
          <w:rFonts w:ascii="Times New Roman" w:eastAsia="宋体" w:hAnsi="Times New Roman" w:cs="Times New Roman"/>
          <w:color w:val="000000"/>
          <w:spacing w:val="-4"/>
          <w:sz w:val="24"/>
          <w:szCs w:val="24"/>
        </w:rPr>
        <w:t>）废水</w:t>
      </w:r>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废水监测结果见下表。</w:t>
      </w:r>
    </w:p>
    <w:p w:rsidR="00001B6E" w:rsidRDefault="00223ED7">
      <w:pPr>
        <w:adjustRightInd w:val="0"/>
        <w:snapToGrid w:val="0"/>
        <w:jc w:val="center"/>
        <w:rPr>
          <w:rFonts w:ascii="Times New Roman" w:eastAsia="宋体" w:hAnsi="Times New Roman" w:cs="Times New Roman"/>
          <w:b/>
          <w:color w:val="000000"/>
          <w:spacing w:val="-4"/>
          <w:sz w:val="24"/>
          <w:szCs w:val="24"/>
        </w:rPr>
      </w:pPr>
      <w:r>
        <w:rPr>
          <w:rFonts w:ascii="Times New Roman" w:eastAsia="宋体" w:hAnsi="Times New Roman" w:cs="Times New Roman"/>
          <w:b/>
          <w:color w:val="000000"/>
          <w:spacing w:val="-4"/>
          <w:sz w:val="24"/>
          <w:szCs w:val="24"/>
        </w:rPr>
        <w:t>表</w:t>
      </w:r>
      <w:r>
        <w:rPr>
          <w:rFonts w:ascii="Times New Roman" w:eastAsia="宋体" w:hAnsi="Times New Roman" w:cs="Times New Roman"/>
          <w:b/>
          <w:color w:val="000000"/>
          <w:spacing w:val="-4"/>
          <w:sz w:val="24"/>
          <w:szCs w:val="24"/>
        </w:rPr>
        <w:t xml:space="preserve">9-5 </w:t>
      </w:r>
      <w:r>
        <w:rPr>
          <w:rFonts w:ascii="Times New Roman" w:eastAsia="宋体" w:hAnsi="Times New Roman" w:cs="Times New Roman"/>
          <w:b/>
          <w:color w:val="000000"/>
          <w:spacing w:val="-4"/>
          <w:sz w:val="24"/>
          <w:szCs w:val="24"/>
        </w:rPr>
        <w:t>废水排放检测结果列表</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2"/>
        <w:gridCol w:w="1438"/>
        <w:gridCol w:w="1337"/>
        <w:gridCol w:w="1110"/>
        <w:gridCol w:w="1357"/>
        <w:gridCol w:w="884"/>
        <w:gridCol w:w="1220"/>
        <w:gridCol w:w="1222"/>
      </w:tblGrid>
      <w:tr w:rsidR="00001B6E">
        <w:trPr>
          <w:trHeight w:hRule="exact" w:val="818"/>
          <w:tblHeader/>
        </w:trPr>
        <w:tc>
          <w:tcPr>
            <w:tcW w:w="1002" w:type="dxa"/>
            <w:vAlign w:val="center"/>
          </w:tcPr>
          <w:p w:rsidR="00001B6E" w:rsidRDefault="00223ED7">
            <w:pPr>
              <w:jc w:val="center"/>
              <w:rPr>
                <w:rFonts w:ascii="Times New Roman" w:hAnsi="Times New Roman" w:cs="Times New Roman"/>
                <w:b/>
                <w:bCs/>
                <w:szCs w:val="21"/>
              </w:rPr>
            </w:pPr>
            <w:r>
              <w:rPr>
                <w:rFonts w:ascii="Times New Roman" w:hAnsi="Times New Roman" w:cs="Times New Roman"/>
                <w:b/>
                <w:bCs/>
                <w:szCs w:val="21"/>
              </w:rPr>
              <w:t>检测点位置</w:t>
            </w:r>
          </w:p>
        </w:tc>
        <w:tc>
          <w:tcPr>
            <w:tcW w:w="1438" w:type="dxa"/>
            <w:vAlign w:val="center"/>
          </w:tcPr>
          <w:p w:rsidR="00001B6E" w:rsidRDefault="00223ED7">
            <w:pPr>
              <w:jc w:val="center"/>
              <w:rPr>
                <w:rFonts w:ascii="Times New Roman" w:hAnsi="Times New Roman" w:cs="Times New Roman"/>
                <w:b/>
                <w:bCs/>
                <w:szCs w:val="21"/>
              </w:rPr>
            </w:pPr>
            <w:r>
              <w:rPr>
                <w:rFonts w:ascii="Times New Roman" w:hAnsi="Times New Roman" w:cs="Times New Roman"/>
                <w:b/>
                <w:bCs/>
                <w:szCs w:val="21"/>
              </w:rPr>
              <w:t>检测项目</w:t>
            </w:r>
          </w:p>
        </w:tc>
        <w:tc>
          <w:tcPr>
            <w:tcW w:w="1337" w:type="dxa"/>
            <w:tcBorders>
              <w:right w:val="single" w:sz="4" w:space="0" w:color="auto"/>
            </w:tcBorders>
            <w:vAlign w:val="center"/>
          </w:tcPr>
          <w:p w:rsidR="00001B6E" w:rsidRDefault="00223ED7">
            <w:pPr>
              <w:spacing w:before="100" w:beforeAutospacing="1" w:after="100" w:afterAutospacing="1"/>
              <w:jc w:val="center"/>
              <w:rPr>
                <w:rFonts w:ascii="Times New Roman" w:hAnsi="Times New Roman" w:cs="Times New Roman"/>
                <w:b/>
                <w:szCs w:val="21"/>
              </w:rPr>
            </w:pPr>
            <w:r>
              <w:rPr>
                <w:rFonts w:ascii="Times New Roman" w:hAnsi="Times New Roman" w:cs="Times New Roman"/>
                <w:b/>
                <w:szCs w:val="21"/>
              </w:rPr>
              <w:t>采样日期</w:t>
            </w:r>
          </w:p>
        </w:tc>
        <w:tc>
          <w:tcPr>
            <w:tcW w:w="2467" w:type="dxa"/>
            <w:gridSpan w:val="2"/>
            <w:vAlign w:val="center"/>
          </w:tcPr>
          <w:p w:rsidR="00001B6E" w:rsidRDefault="00223ED7">
            <w:pPr>
              <w:jc w:val="center"/>
              <w:rPr>
                <w:rFonts w:ascii="Times New Roman" w:hAnsi="Times New Roman" w:cs="Times New Roman"/>
                <w:b/>
                <w:bCs/>
                <w:szCs w:val="21"/>
              </w:rPr>
            </w:pPr>
            <w:r>
              <w:rPr>
                <w:rFonts w:ascii="Times New Roman" w:hAnsi="Times New Roman" w:cs="Times New Roman"/>
                <w:b/>
                <w:bCs/>
                <w:szCs w:val="21"/>
              </w:rPr>
              <w:t>采样时间</w:t>
            </w:r>
          </w:p>
        </w:tc>
        <w:tc>
          <w:tcPr>
            <w:tcW w:w="884" w:type="dxa"/>
            <w:vAlign w:val="center"/>
          </w:tcPr>
          <w:p w:rsidR="00001B6E" w:rsidRDefault="00223ED7">
            <w:pPr>
              <w:jc w:val="center"/>
              <w:rPr>
                <w:rFonts w:ascii="Times New Roman" w:hAnsi="Times New Roman" w:cs="Times New Roman"/>
                <w:b/>
                <w:bCs/>
                <w:szCs w:val="21"/>
              </w:rPr>
            </w:pPr>
            <w:r>
              <w:rPr>
                <w:rFonts w:ascii="Times New Roman" w:hAnsi="Times New Roman" w:cs="Times New Roman"/>
                <w:b/>
                <w:bCs/>
                <w:szCs w:val="21"/>
              </w:rPr>
              <w:t>单位</w:t>
            </w:r>
          </w:p>
        </w:tc>
        <w:tc>
          <w:tcPr>
            <w:tcW w:w="1220" w:type="dxa"/>
            <w:vAlign w:val="center"/>
          </w:tcPr>
          <w:p w:rsidR="00001B6E" w:rsidRDefault="00223ED7">
            <w:pPr>
              <w:jc w:val="center"/>
              <w:rPr>
                <w:rFonts w:ascii="Times New Roman" w:hAnsi="Times New Roman" w:cs="Times New Roman"/>
                <w:b/>
                <w:bCs/>
                <w:szCs w:val="21"/>
              </w:rPr>
            </w:pPr>
            <w:r>
              <w:rPr>
                <w:rFonts w:ascii="Times New Roman" w:hAnsi="Times New Roman" w:cs="Times New Roman"/>
                <w:b/>
                <w:bCs/>
                <w:szCs w:val="21"/>
              </w:rPr>
              <w:t>结果</w:t>
            </w:r>
          </w:p>
        </w:tc>
        <w:tc>
          <w:tcPr>
            <w:tcW w:w="1222" w:type="dxa"/>
            <w:vAlign w:val="center"/>
          </w:tcPr>
          <w:p w:rsidR="00001B6E" w:rsidRDefault="00223ED7">
            <w:pPr>
              <w:jc w:val="center"/>
              <w:rPr>
                <w:rFonts w:ascii="Times New Roman" w:hAnsi="Times New Roman" w:cs="Times New Roman"/>
                <w:b/>
                <w:bCs/>
                <w:szCs w:val="21"/>
              </w:rPr>
            </w:pPr>
            <w:r>
              <w:rPr>
                <w:rFonts w:ascii="Times New Roman" w:hAnsi="Times New Roman" w:cs="Times New Roman"/>
                <w:b/>
                <w:bCs/>
                <w:szCs w:val="21"/>
              </w:rPr>
              <w:t>最高允许排放浓度</w:t>
            </w:r>
          </w:p>
        </w:tc>
      </w:tr>
      <w:tr w:rsidR="00001B6E">
        <w:trPr>
          <w:trHeight w:val="340"/>
        </w:trPr>
        <w:tc>
          <w:tcPr>
            <w:tcW w:w="1002"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排污口</w:t>
            </w:r>
          </w:p>
        </w:tc>
        <w:tc>
          <w:tcPr>
            <w:tcW w:w="1438"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pH</w:t>
            </w: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08:07</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7.51</w:t>
            </w:r>
          </w:p>
        </w:tc>
        <w:tc>
          <w:tcPr>
            <w:tcW w:w="1222"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szCs w:val="21"/>
              </w:rPr>
              <w:t>～</w:t>
            </w:r>
            <w:r>
              <w:rPr>
                <w:rFonts w:ascii="Times New Roman" w:hAnsi="Times New Roman" w:cs="Times New Roman"/>
                <w:szCs w:val="21"/>
              </w:rPr>
              <w:t>9</w:t>
            </w: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11:25</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7.50</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7.50</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16:33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7.49</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7.46</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11:13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7.54</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14:22</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7.49</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16:44</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7.45</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悬浮物</w:t>
            </w:r>
          </w:p>
          <w:p w:rsidR="00001B6E" w:rsidRDefault="00223ED7">
            <w:pPr>
              <w:jc w:val="center"/>
              <w:rPr>
                <w:rFonts w:ascii="Times New Roman" w:hAnsi="Times New Roman" w:cs="Times New Roman"/>
                <w:szCs w:val="21"/>
              </w:rPr>
            </w:pPr>
            <w:r>
              <w:rPr>
                <w:rFonts w:ascii="Times New Roman" w:hAnsi="Times New Roman" w:cs="Times New Roman"/>
                <w:szCs w:val="21"/>
              </w:rPr>
              <w:lastRenderedPageBreak/>
              <w:t>（</w:t>
            </w:r>
            <w:r>
              <w:rPr>
                <w:rFonts w:ascii="Times New Roman" w:hAnsi="Times New Roman" w:cs="Times New Roman"/>
                <w:szCs w:val="21"/>
              </w:rPr>
              <w:t>SS</w:t>
            </w:r>
            <w:r>
              <w:rPr>
                <w:rFonts w:ascii="Times New Roman" w:hAnsi="Times New Roman" w:cs="Times New Roman"/>
                <w:szCs w:val="21"/>
              </w:rPr>
              <w:t>）</w:t>
            </w: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lastRenderedPageBreak/>
              <w:t>2018.09.26</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08:07</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62</w:t>
            </w:r>
          </w:p>
        </w:tc>
        <w:tc>
          <w:tcPr>
            <w:tcW w:w="1222" w:type="dxa"/>
            <w:vMerge w:val="restart"/>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70</w:t>
            </w: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11:25</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61</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58</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16:33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62</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57</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11:13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56</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14:22</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57</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16:44</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58</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氨氮</w:t>
            </w: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08:07</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11.1</w:t>
            </w:r>
          </w:p>
        </w:tc>
        <w:tc>
          <w:tcPr>
            <w:tcW w:w="1222" w:type="dxa"/>
            <w:vMerge w:val="restart"/>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15</w:t>
            </w: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11:25</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11.5</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11.5</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16:33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10.9</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11.3</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11:13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11.8</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14:22</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10.8</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16:44</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11.5</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动植物油</w:t>
            </w: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08:07</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4.65</w:t>
            </w:r>
          </w:p>
        </w:tc>
        <w:tc>
          <w:tcPr>
            <w:tcW w:w="1222" w:type="dxa"/>
            <w:vMerge w:val="restart"/>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10</w:t>
            </w: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11:25</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4.82</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4.37</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16:33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4.42</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5.38</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11:13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4.73</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14:22</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4.97</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val="340"/>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16:44</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5.40</w:t>
            </w:r>
          </w:p>
        </w:tc>
        <w:tc>
          <w:tcPr>
            <w:tcW w:w="1222" w:type="dxa"/>
            <w:vMerge/>
            <w:vAlign w:val="center"/>
          </w:tcPr>
          <w:p w:rsidR="00001B6E" w:rsidRDefault="00001B6E">
            <w:pPr>
              <w:jc w:val="center"/>
              <w:rPr>
                <w:rFonts w:ascii="Times New Roman" w:hAnsi="Times New Roman" w:cs="Times New Roman"/>
                <w:szCs w:val="21"/>
              </w:rPr>
            </w:pPr>
          </w:p>
        </w:tc>
      </w:tr>
      <w:tr w:rsidR="00001B6E">
        <w:trPr>
          <w:trHeight w:hRule="exact" w:val="397"/>
        </w:trPr>
        <w:tc>
          <w:tcPr>
            <w:tcW w:w="1002" w:type="dxa"/>
            <w:vMerge w:val="restart"/>
            <w:vAlign w:val="center"/>
          </w:tcPr>
          <w:p w:rsidR="00001B6E" w:rsidRDefault="00223ED7">
            <w:pPr>
              <w:jc w:val="center"/>
              <w:rPr>
                <w:rFonts w:ascii="Times New Roman" w:hAnsi="Times New Roman" w:cs="Times New Roman"/>
                <w:b/>
                <w:szCs w:val="21"/>
              </w:rPr>
            </w:pPr>
            <w:r>
              <w:rPr>
                <w:rFonts w:ascii="Times New Roman" w:hAnsi="Times New Roman" w:cs="Times New Roman"/>
                <w:b/>
                <w:szCs w:val="21"/>
              </w:rPr>
              <w:t>排污口</w:t>
            </w:r>
          </w:p>
        </w:tc>
        <w:tc>
          <w:tcPr>
            <w:tcW w:w="1438" w:type="dxa"/>
            <w:vMerge w:val="restart"/>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化学需氧量（</w:t>
            </w:r>
            <w:r>
              <w:rPr>
                <w:rFonts w:ascii="Times New Roman" w:hAnsi="Times New Roman" w:cs="Times New Roman"/>
                <w:szCs w:val="21"/>
              </w:rPr>
              <w:t>COD</w:t>
            </w:r>
            <w:r>
              <w:rPr>
                <w:rFonts w:ascii="Times New Roman" w:hAnsi="Times New Roman" w:cs="Times New Roman"/>
                <w:szCs w:val="21"/>
              </w:rPr>
              <w:t>）</w:t>
            </w: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2018.09.26</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08:07</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85</w:t>
            </w:r>
          </w:p>
        </w:tc>
        <w:tc>
          <w:tcPr>
            <w:tcW w:w="1222" w:type="dxa"/>
            <w:vMerge w:val="restart"/>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1</w:t>
            </w:r>
            <w:r w:rsidR="00223ED7">
              <w:rPr>
                <w:rFonts w:ascii="Times New Roman" w:hAnsi="Times New Roman" w:cs="Times New Roman"/>
                <w:szCs w:val="21"/>
              </w:rPr>
              <w:t>00</w:t>
            </w:r>
          </w:p>
        </w:tc>
      </w:tr>
      <w:tr w:rsidR="00001B6E">
        <w:trPr>
          <w:trHeight w:hRule="exact" w:val="397"/>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11:25</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83</w:t>
            </w:r>
          </w:p>
        </w:tc>
        <w:tc>
          <w:tcPr>
            <w:tcW w:w="1222" w:type="dxa"/>
            <w:vMerge/>
            <w:vAlign w:val="center"/>
          </w:tcPr>
          <w:p w:rsidR="00001B6E" w:rsidRDefault="00001B6E">
            <w:pPr>
              <w:jc w:val="center"/>
              <w:rPr>
                <w:rFonts w:ascii="Times New Roman" w:hAnsi="Times New Roman" w:cs="Times New Roman"/>
                <w:b/>
                <w:szCs w:val="21"/>
              </w:rPr>
            </w:pPr>
          </w:p>
        </w:tc>
      </w:tr>
      <w:tr w:rsidR="00001B6E">
        <w:trPr>
          <w:trHeight w:hRule="exact" w:val="397"/>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87</w:t>
            </w:r>
          </w:p>
        </w:tc>
        <w:tc>
          <w:tcPr>
            <w:tcW w:w="1222" w:type="dxa"/>
            <w:vMerge/>
            <w:vAlign w:val="center"/>
          </w:tcPr>
          <w:p w:rsidR="00001B6E" w:rsidRDefault="00001B6E">
            <w:pPr>
              <w:jc w:val="center"/>
              <w:rPr>
                <w:rFonts w:ascii="Times New Roman" w:hAnsi="Times New Roman" w:cs="Times New Roman"/>
                <w:b/>
                <w:szCs w:val="21"/>
              </w:rPr>
            </w:pPr>
          </w:p>
        </w:tc>
      </w:tr>
      <w:tr w:rsidR="00001B6E">
        <w:trPr>
          <w:trHeight w:hRule="exact" w:val="397"/>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16:33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81</w:t>
            </w:r>
          </w:p>
        </w:tc>
        <w:tc>
          <w:tcPr>
            <w:tcW w:w="1222" w:type="dxa"/>
            <w:vMerge/>
            <w:vAlign w:val="center"/>
          </w:tcPr>
          <w:p w:rsidR="00001B6E" w:rsidRDefault="00001B6E">
            <w:pPr>
              <w:jc w:val="center"/>
              <w:rPr>
                <w:rFonts w:ascii="Times New Roman" w:hAnsi="Times New Roman" w:cs="Times New Roman"/>
                <w:b/>
                <w:szCs w:val="21"/>
              </w:rPr>
            </w:pPr>
          </w:p>
        </w:tc>
      </w:tr>
      <w:tr w:rsidR="00001B6E">
        <w:trPr>
          <w:trHeight w:hRule="exact" w:val="397"/>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val="restart"/>
            <w:tcBorders>
              <w:righ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2018.09.27</w:t>
            </w: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第一次</w:t>
            </w:r>
          </w:p>
        </w:tc>
        <w:tc>
          <w:tcPr>
            <w:tcW w:w="1357" w:type="dxa"/>
            <w:tcBorders>
              <w:lef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08:06</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82</w:t>
            </w:r>
          </w:p>
        </w:tc>
        <w:tc>
          <w:tcPr>
            <w:tcW w:w="1222" w:type="dxa"/>
            <w:vMerge/>
            <w:vAlign w:val="center"/>
          </w:tcPr>
          <w:p w:rsidR="00001B6E" w:rsidRDefault="00001B6E">
            <w:pPr>
              <w:jc w:val="center"/>
              <w:rPr>
                <w:rFonts w:ascii="Times New Roman" w:hAnsi="Times New Roman" w:cs="Times New Roman"/>
                <w:b/>
                <w:szCs w:val="21"/>
              </w:rPr>
            </w:pPr>
          </w:p>
        </w:tc>
      </w:tr>
      <w:tr w:rsidR="00001B6E">
        <w:trPr>
          <w:trHeight w:hRule="exact" w:val="397"/>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第二次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11:13</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86</w:t>
            </w:r>
          </w:p>
        </w:tc>
        <w:tc>
          <w:tcPr>
            <w:tcW w:w="1222" w:type="dxa"/>
            <w:vMerge/>
            <w:vAlign w:val="center"/>
          </w:tcPr>
          <w:p w:rsidR="00001B6E" w:rsidRDefault="00001B6E">
            <w:pPr>
              <w:jc w:val="center"/>
              <w:rPr>
                <w:rFonts w:ascii="Times New Roman" w:hAnsi="Times New Roman" w:cs="Times New Roman"/>
                <w:b/>
                <w:szCs w:val="21"/>
              </w:rPr>
            </w:pPr>
          </w:p>
        </w:tc>
      </w:tr>
      <w:tr w:rsidR="00001B6E">
        <w:trPr>
          <w:trHeight w:hRule="exact" w:val="397"/>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spacing w:line="360" w:lineRule="exact"/>
              <w:jc w:val="center"/>
              <w:rPr>
                <w:rFonts w:ascii="Times New Roman" w:hAnsi="Times New Roman" w:cs="Times New Roman"/>
                <w:szCs w:val="21"/>
              </w:rPr>
            </w:pPr>
            <w:r>
              <w:rPr>
                <w:rFonts w:ascii="Times New Roman" w:hAnsi="Times New Roman" w:cs="Times New Roman"/>
                <w:szCs w:val="21"/>
              </w:rPr>
              <w:t>第三次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14:22</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83</w:t>
            </w:r>
          </w:p>
        </w:tc>
        <w:tc>
          <w:tcPr>
            <w:tcW w:w="1222" w:type="dxa"/>
            <w:vMerge/>
            <w:vAlign w:val="center"/>
          </w:tcPr>
          <w:p w:rsidR="00001B6E" w:rsidRDefault="00001B6E">
            <w:pPr>
              <w:jc w:val="center"/>
              <w:rPr>
                <w:rFonts w:ascii="Times New Roman" w:hAnsi="Times New Roman" w:cs="Times New Roman"/>
                <w:b/>
                <w:szCs w:val="21"/>
              </w:rPr>
            </w:pPr>
          </w:p>
        </w:tc>
      </w:tr>
      <w:tr w:rsidR="00001B6E">
        <w:trPr>
          <w:trHeight w:hRule="exact" w:val="453"/>
        </w:trPr>
        <w:tc>
          <w:tcPr>
            <w:tcW w:w="1002" w:type="dxa"/>
            <w:vMerge/>
            <w:vAlign w:val="center"/>
          </w:tcPr>
          <w:p w:rsidR="00001B6E" w:rsidRDefault="00001B6E">
            <w:pPr>
              <w:jc w:val="center"/>
              <w:rPr>
                <w:rFonts w:ascii="Times New Roman" w:hAnsi="Times New Roman" w:cs="Times New Roman"/>
                <w:b/>
                <w:szCs w:val="21"/>
              </w:rPr>
            </w:pPr>
          </w:p>
        </w:tc>
        <w:tc>
          <w:tcPr>
            <w:tcW w:w="1438" w:type="dxa"/>
            <w:vMerge/>
            <w:vAlign w:val="center"/>
          </w:tcPr>
          <w:p w:rsidR="00001B6E" w:rsidRDefault="00001B6E">
            <w:pPr>
              <w:jc w:val="center"/>
              <w:rPr>
                <w:rFonts w:ascii="Times New Roman" w:hAnsi="Times New Roman" w:cs="Times New Roman"/>
                <w:b/>
                <w:szCs w:val="21"/>
              </w:rPr>
            </w:pPr>
          </w:p>
        </w:tc>
        <w:tc>
          <w:tcPr>
            <w:tcW w:w="1337" w:type="dxa"/>
            <w:vMerge/>
            <w:tcBorders>
              <w:right w:val="single" w:sz="4" w:space="0" w:color="auto"/>
            </w:tcBorders>
            <w:vAlign w:val="center"/>
          </w:tcPr>
          <w:p w:rsidR="00001B6E" w:rsidRDefault="00001B6E">
            <w:pPr>
              <w:jc w:val="center"/>
              <w:rPr>
                <w:rFonts w:ascii="Times New Roman" w:hAnsi="Times New Roman" w:cs="Times New Roman"/>
                <w:b/>
                <w:szCs w:val="21"/>
              </w:rPr>
            </w:pPr>
          </w:p>
        </w:tc>
        <w:tc>
          <w:tcPr>
            <w:tcW w:w="1110" w:type="dxa"/>
            <w:tcBorders>
              <w:left w:val="single" w:sz="4" w:space="0" w:color="auto"/>
              <w:right w:val="single" w:sz="4" w:space="0" w:color="auto"/>
            </w:tcBorders>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第四次</w:t>
            </w:r>
          </w:p>
        </w:tc>
        <w:tc>
          <w:tcPr>
            <w:tcW w:w="1357" w:type="dxa"/>
            <w:tcBorders>
              <w:left w:val="single" w:sz="4" w:space="0" w:color="auto"/>
            </w:tcBorders>
            <w:vAlign w:val="center"/>
          </w:tcPr>
          <w:p w:rsidR="00001B6E" w:rsidRDefault="00223ED7">
            <w:pPr>
              <w:jc w:val="center"/>
              <w:rPr>
                <w:rFonts w:ascii="Times New Roman" w:hAnsi="Times New Roman" w:cs="Times New Roman"/>
                <w:b/>
                <w:szCs w:val="21"/>
              </w:rPr>
            </w:pPr>
            <w:r>
              <w:rPr>
                <w:rFonts w:ascii="Times New Roman" w:hAnsi="Times New Roman" w:cs="Times New Roman"/>
                <w:szCs w:val="21"/>
              </w:rPr>
              <w:t>16:44</w:t>
            </w:r>
          </w:p>
        </w:tc>
        <w:tc>
          <w:tcPr>
            <w:tcW w:w="884" w:type="dxa"/>
            <w:vAlign w:val="center"/>
          </w:tcPr>
          <w:p w:rsidR="00001B6E" w:rsidRDefault="00223ED7">
            <w:pPr>
              <w:jc w:val="center"/>
              <w:rPr>
                <w:rFonts w:ascii="Times New Roman" w:hAnsi="Times New Roman" w:cs="Times New Roman"/>
                <w:szCs w:val="21"/>
              </w:rPr>
            </w:pPr>
            <w:r>
              <w:rPr>
                <w:rFonts w:ascii="Times New Roman" w:hAnsi="Times New Roman" w:cs="Times New Roman"/>
                <w:szCs w:val="21"/>
              </w:rPr>
              <w:t>mg/L</w:t>
            </w:r>
          </w:p>
        </w:tc>
        <w:tc>
          <w:tcPr>
            <w:tcW w:w="1220" w:type="dxa"/>
            <w:vAlign w:val="center"/>
          </w:tcPr>
          <w:p w:rsidR="00001B6E" w:rsidRDefault="00AD6444">
            <w:pPr>
              <w:jc w:val="center"/>
              <w:rPr>
                <w:rFonts w:ascii="Times New Roman" w:hAnsi="Times New Roman" w:cs="Times New Roman"/>
                <w:szCs w:val="21"/>
              </w:rPr>
            </w:pPr>
            <w:r>
              <w:rPr>
                <w:rFonts w:ascii="Times New Roman" w:hAnsi="Times New Roman" w:cs="Times New Roman" w:hint="eastAsia"/>
                <w:szCs w:val="21"/>
              </w:rPr>
              <w:t>85</w:t>
            </w:r>
          </w:p>
        </w:tc>
        <w:tc>
          <w:tcPr>
            <w:tcW w:w="1222" w:type="dxa"/>
            <w:vMerge/>
            <w:vAlign w:val="center"/>
          </w:tcPr>
          <w:p w:rsidR="00001B6E" w:rsidRDefault="00001B6E">
            <w:pPr>
              <w:jc w:val="center"/>
              <w:rPr>
                <w:rFonts w:ascii="Times New Roman" w:hAnsi="Times New Roman" w:cs="Times New Roman"/>
                <w:b/>
                <w:szCs w:val="21"/>
              </w:rPr>
            </w:pPr>
          </w:p>
        </w:tc>
      </w:tr>
    </w:tbl>
    <w:p w:rsidR="00001B6E" w:rsidRDefault="00223ED7">
      <w:pPr>
        <w:spacing w:line="360" w:lineRule="auto"/>
        <w:ind w:firstLineChars="200" w:firstLine="480"/>
        <w:rPr>
          <w:rFonts w:ascii="Times New Roman" w:hAnsi="Times New Roman" w:cs="Times New Roman"/>
          <w:sz w:val="24"/>
        </w:rPr>
      </w:pPr>
      <w:r w:rsidRPr="00AE6D30">
        <w:rPr>
          <w:rFonts w:ascii="宋体" w:eastAsia="宋体" w:hAnsi="宋体" w:cs="Times New Roman"/>
          <w:sz w:val="24"/>
        </w:rPr>
        <w:t>由上表可知监测期间，废水排放口中的pH值、化学需氧量、氨氮、悬浮物、动植物油排放浓度值符合《污水综合排放标准》（GB8978-1996）</w:t>
      </w:r>
      <w:r w:rsidR="00AD6444">
        <w:rPr>
          <w:rFonts w:ascii="宋体" w:eastAsia="宋体" w:hAnsi="宋体" w:cs="Times New Roman"/>
          <w:sz w:val="24"/>
        </w:rPr>
        <w:t>一</w:t>
      </w:r>
      <w:r w:rsidRPr="00AE6D30">
        <w:rPr>
          <w:rFonts w:ascii="宋体" w:eastAsia="宋体" w:hAnsi="宋体" w:cs="Times New Roman"/>
          <w:sz w:val="24"/>
        </w:rPr>
        <w:t>级标准</w:t>
      </w:r>
      <w:r>
        <w:rPr>
          <w:rFonts w:ascii="Times New Roman" w:hAnsi="Times New Roman" w:cs="Times New Roman"/>
          <w:sz w:val="24"/>
        </w:rPr>
        <w:t>。</w:t>
      </w:r>
    </w:p>
    <w:p w:rsidR="00001B6E" w:rsidRDefault="00223ED7">
      <w:pPr>
        <w:pStyle w:val="2"/>
        <w:spacing w:before="0" w:after="0" w:line="360" w:lineRule="auto"/>
        <w:rPr>
          <w:rFonts w:ascii="Times New Roman" w:hAnsi="Times New Roman"/>
          <w:sz w:val="28"/>
          <w:szCs w:val="28"/>
        </w:rPr>
      </w:pPr>
      <w:bookmarkStart w:id="86" w:name="_Toc208"/>
      <w:bookmarkStart w:id="87" w:name="_Toc526016535"/>
      <w:bookmarkStart w:id="88" w:name="_Toc520897529"/>
      <w:r>
        <w:rPr>
          <w:rFonts w:ascii="Times New Roman" w:hAnsi="Times New Roman"/>
          <w:sz w:val="28"/>
          <w:szCs w:val="28"/>
        </w:rPr>
        <w:lastRenderedPageBreak/>
        <w:t>9.3</w:t>
      </w:r>
      <w:r>
        <w:rPr>
          <w:rFonts w:ascii="Times New Roman" w:hAnsi="Times New Roman"/>
          <w:sz w:val="28"/>
          <w:szCs w:val="28"/>
        </w:rPr>
        <w:t>环保设施去除效率</w:t>
      </w:r>
      <w:bookmarkEnd w:id="86"/>
      <w:bookmarkEnd w:id="87"/>
    </w:p>
    <w:p w:rsidR="00001B6E" w:rsidRDefault="00223ED7">
      <w:pPr>
        <w:spacing w:line="360" w:lineRule="auto"/>
        <w:ind w:firstLineChars="200" w:firstLine="480"/>
        <w:rPr>
          <w:rFonts w:ascii="Times New Roman" w:hAnsi="Times New Roman" w:cs="Times New Roman"/>
          <w:sz w:val="24"/>
        </w:rPr>
      </w:pPr>
      <w:r>
        <w:rPr>
          <w:rFonts w:ascii="Times New Roman" w:hAnsi="Times New Roman" w:cs="Times New Roman"/>
          <w:sz w:val="24"/>
        </w:rPr>
        <w:t>废气治理设施</w:t>
      </w:r>
    </w:p>
    <w:p w:rsidR="00001B6E" w:rsidRDefault="00223ED7">
      <w:pPr>
        <w:spacing w:line="360" w:lineRule="auto"/>
        <w:ind w:leftChars="200" w:left="420"/>
        <w:rPr>
          <w:rFonts w:ascii="Times New Roman" w:hAnsi="Times New Roman" w:cs="Times New Roman"/>
          <w:sz w:val="24"/>
        </w:rPr>
      </w:pPr>
      <w:r>
        <w:rPr>
          <w:rFonts w:ascii="Times New Roman" w:hAnsi="Times New Roman" w:cs="Times New Roman"/>
          <w:sz w:val="24"/>
        </w:rPr>
        <w:t>本项目各废气治理设施主要污染物去除效率情况详见下表。</w:t>
      </w:r>
    </w:p>
    <w:p w:rsidR="00001B6E" w:rsidRDefault="00001B6E">
      <w:pPr>
        <w:adjustRightInd w:val="0"/>
        <w:snapToGrid w:val="0"/>
        <w:jc w:val="center"/>
        <w:rPr>
          <w:rFonts w:ascii="Times New Roman" w:eastAsia="宋体" w:hAnsi="Times New Roman" w:cs="Times New Roman"/>
          <w:b/>
          <w:color w:val="000000"/>
          <w:spacing w:val="-4"/>
          <w:sz w:val="24"/>
          <w:szCs w:val="24"/>
        </w:rPr>
      </w:pPr>
    </w:p>
    <w:p w:rsidR="00001B6E" w:rsidRDefault="00223ED7">
      <w:pPr>
        <w:adjustRightInd w:val="0"/>
        <w:snapToGrid w:val="0"/>
        <w:jc w:val="center"/>
        <w:rPr>
          <w:rFonts w:ascii="Times New Roman" w:eastAsia="宋体" w:hAnsi="Times New Roman" w:cs="Times New Roman"/>
          <w:b/>
          <w:color w:val="000000"/>
          <w:spacing w:val="-4"/>
          <w:sz w:val="24"/>
          <w:szCs w:val="24"/>
        </w:rPr>
      </w:pPr>
      <w:r>
        <w:rPr>
          <w:rFonts w:ascii="Times New Roman" w:eastAsia="宋体" w:hAnsi="Times New Roman" w:cs="Times New Roman"/>
          <w:b/>
          <w:color w:val="000000"/>
          <w:spacing w:val="-4"/>
          <w:sz w:val="24"/>
          <w:szCs w:val="24"/>
        </w:rPr>
        <w:t>表</w:t>
      </w:r>
      <w:r>
        <w:rPr>
          <w:rFonts w:ascii="Times New Roman" w:eastAsia="宋体" w:hAnsi="Times New Roman" w:cs="Times New Roman"/>
          <w:b/>
          <w:color w:val="000000"/>
          <w:spacing w:val="-4"/>
          <w:sz w:val="24"/>
          <w:szCs w:val="24"/>
        </w:rPr>
        <w:t xml:space="preserve">9-6 </w:t>
      </w:r>
      <w:r>
        <w:rPr>
          <w:rFonts w:ascii="Times New Roman" w:eastAsia="宋体" w:hAnsi="Times New Roman" w:cs="Times New Roman"/>
          <w:b/>
          <w:color w:val="000000"/>
          <w:spacing w:val="-4"/>
          <w:sz w:val="24"/>
          <w:szCs w:val="24"/>
        </w:rPr>
        <w:t>各废气治理设施主要污染物去除效率</w:t>
      </w:r>
    </w:p>
    <w:tbl>
      <w:tblPr>
        <w:tblStyle w:val="ac"/>
        <w:tblW w:w="8522" w:type="dxa"/>
        <w:jc w:val="center"/>
        <w:tblBorders>
          <w:insideH w:val="single" w:sz="6" w:space="0" w:color="auto"/>
          <w:insideV w:val="single" w:sz="6" w:space="0" w:color="auto"/>
        </w:tblBorders>
        <w:tblLayout w:type="fixed"/>
        <w:tblLook w:val="04A0"/>
      </w:tblPr>
      <w:tblGrid>
        <w:gridCol w:w="1111"/>
        <w:gridCol w:w="1245"/>
        <w:gridCol w:w="918"/>
        <w:gridCol w:w="1878"/>
        <w:gridCol w:w="1878"/>
        <w:gridCol w:w="1492"/>
      </w:tblGrid>
      <w:tr w:rsidR="00001B6E" w:rsidTr="0004708B">
        <w:trPr>
          <w:trHeight w:val="442"/>
          <w:jc w:val="center"/>
        </w:trPr>
        <w:tc>
          <w:tcPr>
            <w:tcW w:w="1111" w:type="dxa"/>
            <w:vMerge w:val="restart"/>
            <w:vAlign w:val="center"/>
          </w:tcPr>
          <w:p w:rsidR="00001B6E" w:rsidRDefault="00223ED7">
            <w:pPr>
              <w:jc w:val="center"/>
              <w:rPr>
                <w:rFonts w:ascii="Times New Roman" w:hAnsi="Times New Roman" w:cs="Times New Roman"/>
                <w:bCs/>
                <w:szCs w:val="21"/>
              </w:rPr>
            </w:pPr>
            <w:r>
              <w:rPr>
                <w:rFonts w:ascii="Times New Roman" w:hAnsi="Times New Roman" w:cs="Times New Roman"/>
                <w:bCs/>
                <w:szCs w:val="21"/>
              </w:rPr>
              <w:t>污染源</w:t>
            </w:r>
          </w:p>
        </w:tc>
        <w:tc>
          <w:tcPr>
            <w:tcW w:w="1245" w:type="dxa"/>
            <w:vMerge w:val="restart"/>
            <w:vAlign w:val="center"/>
          </w:tcPr>
          <w:p w:rsidR="00001B6E" w:rsidRDefault="00223ED7">
            <w:pPr>
              <w:jc w:val="center"/>
              <w:rPr>
                <w:rFonts w:ascii="Times New Roman" w:hAnsi="Times New Roman" w:cs="Times New Roman"/>
                <w:bCs/>
                <w:szCs w:val="21"/>
              </w:rPr>
            </w:pPr>
            <w:r>
              <w:rPr>
                <w:rFonts w:ascii="Times New Roman" w:hAnsi="Times New Roman" w:cs="Times New Roman"/>
                <w:bCs/>
                <w:szCs w:val="21"/>
              </w:rPr>
              <w:t>污染因子</w:t>
            </w:r>
          </w:p>
        </w:tc>
        <w:tc>
          <w:tcPr>
            <w:tcW w:w="918" w:type="dxa"/>
            <w:vMerge w:val="restart"/>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监测时间</w:t>
            </w:r>
          </w:p>
        </w:tc>
        <w:tc>
          <w:tcPr>
            <w:tcW w:w="1878" w:type="dxa"/>
            <w:vAlign w:val="center"/>
          </w:tcPr>
          <w:p w:rsidR="00001B6E" w:rsidRDefault="00223ED7">
            <w:pPr>
              <w:jc w:val="center"/>
              <w:rPr>
                <w:rFonts w:ascii="Times New Roman" w:hAnsi="Times New Roman" w:cs="Times New Roman"/>
                <w:bCs/>
                <w:szCs w:val="21"/>
              </w:rPr>
            </w:pPr>
            <w:r>
              <w:rPr>
                <w:rFonts w:ascii="Times New Roman" w:hAnsi="Times New Roman" w:cs="Times New Roman"/>
                <w:bCs/>
                <w:szCs w:val="21"/>
              </w:rPr>
              <w:t>进口</w:t>
            </w:r>
          </w:p>
        </w:tc>
        <w:tc>
          <w:tcPr>
            <w:tcW w:w="1878" w:type="dxa"/>
            <w:vAlign w:val="center"/>
          </w:tcPr>
          <w:p w:rsidR="00001B6E" w:rsidRDefault="00223ED7">
            <w:pPr>
              <w:jc w:val="center"/>
              <w:rPr>
                <w:rFonts w:ascii="Times New Roman" w:hAnsi="Times New Roman" w:cs="Times New Roman"/>
                <w:bCs/>
                <w:szCs w:val="21"/>
              </w:rPr>
            </w:pPr>
            <w:r>
              <w:rPr>
                <w:rFonts w:ascii="Times New Roman" w:hAnsi="Times New Roman" w:cs="Times New Roman"/>
                <w:bCs/>
                <w:szCs w:val="21"/>
              </w:rPr>
              <w:t>出口</w:t>
            </w:r>
          </w:p>
        </w:tc>
        <w:tc>
          <w:tcPr>
            <w:tcW w:w="1492" w:type="dxa"/>
            <w:vMerge w:val="restart"/>
            <w:vAlign w:val="center"/>
          </w:tcPr>
          <w:p w:rsidR="00001B6E" w:rsidRDefault="00223ED7">
            <w:pPr>
              <w:jc w:val="center"/>
              <w:rPr>
                <w:rFonts w:ascii="Times New Roman" w:hAnsi="Times New Roman" w:cs="Times New Roman"/>
                <w:bCs/>
                <w:szCs w:val="21"/>
              </w:rPr>
            </w:pPr>
            <w:r>
              <w:rPr>
                <w:rFonts w:ascii="Times New Roman" w:hAnsi="Times New Roman" w:cs="Times New Roman"/>
                <w:bCs/>
                <w:szCs w:val="21"/>
              </w:rPr>
              <w:t>处理效率（</w:t>
            </w:r>
            <w:r>
              <w:rPr>
                <w:rFonts w:ascii="Times New Roman" w:hAnsi="Times New Roman" w:cs="Times New Roman"/>
                <w:bCs/>
                <w:szCs w:val="21"/>
              </w:rPr>
              <w:t>%</w:t>
            </w:r>
            <w:r>
              <w:rPr>
                <w:rFonts w:ascii="Times New Roman" w:hAnsi="Times New Roman" w:cs="Times New Roman"/>
                <w:bCs/>
                <w:szCs w:val="21"/>
              </w:rPr>
              <w:t>）</w:t>
            </w:r>
          </w:p>
        </w:tc>
      </w:tr>
      <w:tr w:rsidR="00001B6E" w:rsidTr="0004708B">
        <w:trPr>
          <w:trHeight w:val="452"/>
          <w:jc w:val="center"/>
        </w:trPr>
        <w:tc>
          <w:tcPr>
            <w:tcW w:w="1111" w:type="dxa"/>
            <w:vMerge/>
            <w:vAlign w:val="center"/>
          </w:tcPr>
          <w:p w:rsidR="00001B6E" w:rsidRDefault="00001B6E">
            <w:pPr>
              <w:jc w:val="center"/>
              <w:rPr>
                <w:rFonts w:ascii="Times New Roman" w:hAnsi="Times New Roman" w:cs="Times New Roman"/>
                <w:bCs/>
                <w:szCs w:val="21"/>
              </w:rPr>
            </w:pPr>
          </w:p>
        </w:tc>
        <w:tc>
          <w:tcPr>
            <w:tcW w:w="1245" w:type="dxa"/>
            <w:vMerge/>
            <w:vAlign w:val="center"/>
          </w:tcPr>
          <w:p w:rsidR="00001B6E" w:rsidRDefault="00001B6E">
            <w:pPr>
              <w:jc w:val="center"/>
              <w:rPr>
                <w:rFonts w:ascii="Times New Roman" w:hAnsi="Times New Roman" w:cs="Times New Roman"/>
                <w:bCs/>
                <w:szCs w:val="21"/>
              </w:rPr>
            </w:pPr>
          </w:p>
        </w:tc>
        <w:tc>
          <w:tcPr>
            <w:tcW w:w="918" w:type="dxa"/>
            <w:vMerge/>
            <w:vAlign w:val="center"/>
          </w:tcPr>
          <w:p w:rsidR="00001B6E" w:rsidRDefault="00001B6E">
            <w:pPr>
              <w:jc w:val="center"/>
              <w:rPr>
                <w:rFonts w:ascii="Times New Roman" w:hAnsi="Times New Roman" w:cs="Times New Roman"/>
                <w:bCs/>
                <w:szCs w:val="21"/>
              </w:rPr>
            </w:pPr>
          </w:p>
        </w:tc>
        <w:tc>
          <w:tcPr>
            <w:tcW w:w="1878" w:type="dxa"/>
            <w:vAlign w:val="center"/>
          </w:tcPr>
          <w:p w:rsidR="00001B6E" w:rsidRPr="002F7E00" w:rsidRDefault="002F7E00">
            <w:pPr>
              <w:jc w:val="center"/>
              <w:rPr>
                <w:rFonts w:ascii="Times New Roman" w:hAnsi="Times New Roman" w:cs="Times New Roman"/>
                <w:bCs/>
                <w:szCs w:val="21"/>
              </w:rPr>
            </w:pPr>
            <w:r w:rsidRPr="002F7E00">
              <w:rPr>
                <w:rFonts w:ascii="Times New Roman" w:eastAsia="等线" w:hAnsi="宋体" w:cs="Times New Roman"/>
                <w:szCs w:val="21"/>
              </w:rPr>
              <w:t>平均速率（</w:t>
            </w:r>
            <w:r w:rsidRPr="002F7E00">
              <w:rPr>
                <w:rFonts w:ascii="Times New Roman" w:eastAsia="等线" w:hAnsi="Times New Roman" w:cs="Times New Roman"/>
                <w:szCs w:val="21"/>
              </w:rPr>
              <w:t>kg/h</w:t>
            </w:r>
            <w:r w:rsidRPr="002F7E00">
              <w:rPr>
                <w:rFonts w:ascii="Times New Roman" w:eastAsia="等线" w:hAnsi="宋体" w:cs="Times New Roman"/>
                <w:szCs w:val="21"/>
              </w:rPr>
              <w:t>）</w:t>
            </w:r>
          </w:p>
        </w:tc>
        <w:tc>
          <w:tcPr>
            <w:tcW w:w="1878" w:type="dxa"/>
            <w:vAlign w:val="center"/>
          </w:tcPr>
          <w:p w:rsidR="00001B6E" w:rsidRPr="002F7E00" w:rsidRDefault="002F7E00">
            <w:pPr>
              <w:jc w:val="center"/>
              <w:rPr>
                <w:rFonts w:ascii="Times New Roman" w:hAnsi="Times New Roman" w:cs="Times New Roman"/>
                <w:bCs/>
                <w:szCs w:val="21"/>
              </w:rPr>
            </w:pPr>
            <w:r w:rsidRPr="002F7E00">
              <w:rPr>
                <w:rFonts w:ascii="Times New Roman" w:eastAsia="等线" w:hAnsi="宋体" w:cs="Times New Roman"/>
                <w:szCs w:val="21"/>
              </w:rPr>
              <w:t>平均速率（</w:t>
            </w:r>
            <w:r w:rsidRPr="002F7E00">
              <w:rPr>
                <w:rFonts w:ascii="Times New Roman" w:eastAsia="等线" w:hAnsi="Times New Roman" w:cs="Times New Roman"/>
                <w:szCs w:val="21"/>
              </w:rPr>
              <w:t>kg/h</w:t>
            </w:r>
            <w:r w:rsidRPr="002F7E00">
              <w:rPr>
                <w:rFonts w:ascii="Times New Roman" w:eastAsia="等线" w:hAnsi="宋体" w:cs="Times New Roman"/>
                <w:szCs w:val="21"/>
              </w:rPr>
              <w:t>）</w:t>
            </w:r>
          </w:p>
        </w:tc>
        <w:tc>
          <w:tcPr>
            <w:tcW w:w="1492" w:type="dxa"/>
            <w:vMerge/>
            <w:vAlign w:val="center"/>
          </w:tcPr>
          <w:p w:rsidR="00001B6E" w:rsidRDefault="00001B6E">
            <w:pPr>
              <w:jc w:val="center"/>
              <w:rPr>
                <w:rFonts w:ascii="Times New Roman" w:hAnsi="Times New Roman" w:cs="Times New Roman"/>
                <w:bCs/>
                <w:szCs w:val="21"/>
              </w:rPr>
            </w:pPr>
          </w:p>
        </w:tc>
      </w:tr>
      <w:tr w:rsidR="00001B6E" w:rsidTr="0004708B">
        <w:trPr>
          <w:trHeight w:val="452"/>
          <w:jc w:val="center"/>
        </w:trPr>
        <w:tc>
          <w:tcPr>
            <w:tcW w:w="1111" w:type="dxa"/>
            <w:vMerge w:val="restart"/>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1#</w:t>
            </w:r>
            <w:r>
              <w:rPr>
                <w:rFonts w:ascii="Times New Roman" w:eastAsia="宋体" w:hAnsi="Times New Roman" w:cs="Times New Roman"/>
                <w:bCs/>
                <w:szCs w:val="21"/>
              </w:rPr>
              <w:t>排气筒</w:t>
            </w:r>
          </w:p>
        </w:tc>
        <w:tc>
          <w:tcPr>
            <w:tcW w:w="1245" w:type="dxa"/>
            <w:vMerge w:val="restart"/>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颗粒物</w:t>
            </w:r>
          </w:p>
        </w:tc>
        <w:tc>
          <w:tcPr>
            <w:tcW w:w="918" w:type="dxa"/>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9.26</w:t>
            </w:r>
          </w:p>
        </w:tc>
        <w:tc>
          <w:tcPr>
            <w:tcW w:w="1878" w:type="dxa"/>
            <w:vAlign w:val="center"/>
          </w:tcPr>
          <w:p w:rsidR="00001B6E" w:rsidRDefault="002F7E00" w:rsidP="00D61A3D">
            <w:pPr>
              <w:jc w:val="center"/>
              <w:rPr>
                <w:rFonts w:ascii="Times New Roman" w:eastAsia="宋体" w:hAnsi="Times New Roman" w:cs="Times New Roman"/>
                <w:bCs/>
                <w:szCs w:val="21"/>
              </w:rPr>
            </w:pPr>
            <w:r>
              <w:rPr>
                <w:rFonts w:ascii="Times New Roman" w:eastAsia="宋体" w:hAnsi="Times New Roman" w:cs="Times New Roman" w:hint="eastAsia"/>
                <w:bCs/>
                <w:szCs w:val="21"/>
              </w:rPr>
              <w:t>0.04</w:t>
            </w:r>
            <w:r w:rsidR="00D61A3D">
              <w:rPr>
                <w:rFonts w:ascii="Times New Roman" w:eastAsia="宋体" w:hAnsi="Times New Roman" w:cs="Times New Roman" w:hint="eastAsia"/>
                <w:bCs/>
                <w:szCs w:val="21"/>
              </w:rPr>
              <w:t>22</w:t>
            </w:r>
          </w:p>
        </w:tc>
        <w:tc>
          <w:tcPr>
            <w:tcW w:w="1878" w:type="dxa"/>
            <w:vAlign w:val="center"/>
          </w:tcPr>
          <w:p w:rsidR="00001B6E" w:rsidRDefault="00D61A3D">
            <w:pPr>
              <w:jc w:val="center"/>
              <w:rPr>
                <w:rFonts w:ascii="Times New Roman" w:eastAsia="宋体" w:hAnsi="Times New Roman" w:cs="Times New Roman"/>
                <w:bCs/>
                <w:szCs w:val="21"/>
              </w:rPr>
            </w:pPr>
            <w:r>
              <w:rPr>
                <w:rFonts w:ascii="Times New Roman" w:hAnsi="Times New Roman" w:cs="Times New Roman" w:hint="eastAsia"/>
                <w:color w:val="000000"/>
                <w:szCs w:val="21"/>
              </w:rPr>
              <w:t>0.00392</w:t>
            </w:r>
          </w:p>
        </w:tc>
        <w:tc>
          <w:tcPr>
            <w:tcW w:w="1492" w:type="dxa"/>
            <w:vAlign w:val="center"/>
          </w:tcPr>
          <w:p w:rsidR="00001B6E" w:rsidRDefault="00D61A3D" w:rsidP="002F7E00">
            <w:pPr>
              <w:jc w:val="center"/>
              <w:rPr>
                <w:rFonts w:ascii="Times New Roman" w:eastAsia="宋体" w:hAnsi="Times New Roman" w:cs="Times New Roman"/>
                <w:bCs/>
                <w:szCs w:val="21"/>
              </w:rPr>
            </w:pPr>
            <w:r>
              <w:rPr>
                <w:rFonts w:ascii="Times New Roman" w:eastAsia="宋体" w:hAnsi="Times New Roman" w:cs="Times New Roman" w:hint="eastAsia"/>
                <w:bCs/>
                <w:szCs w:val="21"/>
              </w:rPr>
              <w:t>90.7</w:t>
            </w:r>
          </w:p>
        </w:tc>
      </w:tr>
      <w:tr w:rsidR="00001B6E" w:rsidTr="0004708B">
        <w:trPr>
          <w:trHeight w:val="452"/>
          <w:jc w:val="center"/>
        </w:trPr>
        <w:tc>
          <w:tcPr>
            <w:tcW w:w="1111" w:type="dxa"/>
            <w:vMerge/>
            <w:vAlign w:val="center"/>
          </w:tcPr>
          <w:p w:rsidR="00001B6E" w:rsidRDefault="00001B6E">
            <w:pPr>
              <w:jc w:val="center"/>
              <w:rPr>
                <w:rFonts w:ascii="Times New Roman" w:eastAsia="宋体" w:hAnsi="Times New Roman" w:cs="Times New Roman"/>
                <w:bCs/>
                <w:szCs w:val="21"/>
              </w:rPr>
            </w:pPr>
          </w:p>
        </w:tc>
        <w:tc>
          <w:tcPr>
            <w:tcW w:w="1245" w:type="dxa"/>
            <w:vMerge/>
            <w:vAlign w:val="center"/>
          </w:tcPr>
          <w:p w:rsidR="00001B6E" w:rsidRDefault="00001B6E">
            <w:pPr>
              <w:jc w:val="center"/>
              <w:rPr>
                <w:rFonts w:ascii="Times New Roman" w:eastAsia="宋体" w:hAnsi="Times New Roman" w:cs="Times New Roman"/>
                <w:bCs/>
                <w:szCs w:val="21"/>
              </w:rPr>
            </w:pPr>
          </w:p>
        </w:tc>
        <w:tc>
          <w:tcPr>
            <w:tcW w:w="918" w:type="dxa"/>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9.27</w:t>
            </w:r>
          </w:p>
        </w:tc>
        <w:tc>
          <w:tcPr>
            <w:tcW w:w="1878" w:type="dxa"/>
            <w:vAlign w:val="center"/>
          </w:tcPr>
          <w:p w:rsidR="00001B6E" w:rsidRDefault="002F7E00" w:rsidP="00D61A3D">
            <w:pPr>
              <w:jc w:val="center"/>
              <w:rPr>
                <w:rFonts w:ascii="Times New Roman" w:eastAsia="宋体" w:hAnsi="Times New Roman" w:cs="Times New Roman"/>
                <w:bCs/>
                <w:szCs w:val="21"/>
              </w:rPr>
            </w:pPr>
            <w:r>
              <w:rPr>
                <w:rFonts w:ascii="Times New Roman" w:eastAsia="宋体" w:hAnsi="Times New Roman" w:cs="Times New Roman" w:hint="eastAsia"/>
                <w:bCs/>
                <w:szCs w:val="21"/>
              </w:rPr>
              <w:t>0.</w:t>
            </w:r>
            <w:r w:rsidR="00D61A3D">
              <w:rPr>
                <w:rFonts w:ascii="Times New Roman" w:eastAsia="宋体" w:hAnsi="Times New Roman" w:cs="Times New Roman" w:hint="eastAsia"/>
                <w:bCs/>
                <w:szCs w:val="21"/>
              </w:rPr>
              <w:t>0453</w:t>
            </w:r>
          </w:p>
        </w:tc>
        <w:tc>
          <w:tcPr>
            <w:tcW w:w="1878" w:type="dxa"/>
            <w:vAlign w:val="center"/>
          </w:tcPr>
          <w:p w:rsidR="00001B6E" w:rsidRDefault="00D61A3D">
            <w:pPr>
              <w:jc w:val="center"/>
              <w:rPr>
                <w:rFonts w:ascii="Times New Roman" w:eastAsia="宋体" w:hAnsi="Times New Roman" w:cs="Times New Roman"/>
                <w:bCs/>
                <w:szCs w:val="21"/>
              </w:rPr>
            </w:pPr>
            <w:r>
              <w:rPr>
                <w:rFonts w:ascii="Times New Roman" w:hAnsi="Times New Roman" w:cs="Times New Roman" w:hint="eastAsia"/>
                <w:color w:val="000000"/>
                <w:szCs w:val="21"/>
              </w:rPr>
              <w:t>0.00409</w:t>
            </w:r>
          </w:p>
        </w:tc>
        <w:tc>
          <w:tcPr>
            <w:tcW w:w="1492" w:type="dxa"/>
            <w:vAlign w:val="center"/>
          </w:tcPr>
          <w:p w:rsidR="00001B6E" w:rsidRDefault="00D61A3D">
            <w:pPr>
              <w:jc w:val="center"/>
              <w:rPr>
                <w:rFonts w:ascii="Times New Roman" w:eastAsia="宋体" w:hAnsi="Times New Roman" w:cs="Times New Roman"/>
                <w:bCs/>
                <w:szCs w:val="21"/>
              </w:rPr>
            </w:pPr>
            <w:r>
              <w:rPr>
                <w:rFonts w:ascii="Times New Roman" w:eastAsia="宋体" w:hAnsi="Times New Roman" w:cs="Times New Roman" w:hint="eastAsia"/>
                <w:bCs/>
                <w:szCs w:val="21"/>
              </w:rPr>
              <w:t>90.9</w:t>
            </w:r>
          </w:p>
        </w:tc>
      </w:tr>
      <w:tr w:rsidR="00001B6E" w:rsidTr="0004708B">
        <w:trPr>
          <w:trHeight w:val="452"/>
          <w:jc w:val="center"/>
        </w:trPr>
        <w:tc>
          <w:tcPr>
            <w:tcW w:w="1111" w:type="dxa"/>
            <w:vMerge w:val="restart"/>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2#</w:t>
            </w:r>
            <w:r>
              <w:rPr>
                <w:rFonts w:ascii="Times New Roman" w:eastAsia="宋体" w:hAnsi="Times New Roman" w:cs="Times New Roman"/>
                <w:bCs/>
                <w:szCs w:val="21"/>
              </w:rPr>
              <w:t>排气筒</w:t>
            </w:r>
          </w:p>
        </w:tc>
        <w:tc>
          <w:tcPr>
            <w:tcW w:w="1245" w:type="dxa"/>
            <w:vMerge w:val="restart"/>
            <w:vAlign w:val="center"/>
          </w:tcPr>
          <w:p w:rsidR="00001B6E" w:rsidRDefault="00223ED7">
            <w:pPr>
              <w:jc w:val="center"/>
              <w:rPr>
                <w:rFonts w:ascii="Times New Roman" w:hAnsi="Times New Roman" w:cs="Times New Roman"/>
                <w:bCs/>
                <w:szCs w:val="21"/>
              </w:rPr>
            </w:pPr>
            <w:r>
              <w:rPr>
                <w:rFonts w:ascii="Times New Roman" w:eastAsia="宋体" w:hAnsi="Times New Roman" w:cs="Times New Roman"/>
                <w:bCs/>
                <w:szCs w:val="21"/>
              </w:rPr>
              <w:t>颗粒物</w:t>
            </w:r>
          </w:p>
        </w:tc>
        <w:tc>
          <w:tcPr>
            <w:tcW w:w="918" w:type="dxa"/>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9.26</w:t>
            </w:r>
          </w:p>
        </w:tc>
        <w:tc>
          <w:tcPr>
            <w:tcW w:w="1878"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hint="eastAsia"/>
                <w:bCs/>
                <w:szCs w:val="21"/>
              </w:rPr>
              <w:t>0.156</w:t>
            </w:r>
          </w:p>
        </w:tc>
        <w:tc>
          <w:tcPr>
            <w:tcW w:w="1878"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hint="eastAsia"/>
                <w:bCs/>
                <w:szCs w:val="21"/>
              </w:rPr>
              <w:t>0.106</w:t>
            </w:r>
          </w:p>
        </w:tc>
        <w:tc>
          <w:tcPr>
            <w:tcW w:w="1492"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hint="eastAsia"/>
                <w:bCs/>
                <w:szCs w:val="21"/>
              </w:rPr>
              <w:t>/</w:t>
            </w:r>
          </w:p>
        </w:tc>
      </w:tr>
      <w:tr w:rsidR="00001B6E" w:rsidTr="0004708B">
        <w:trPr>
          <w:trHeight w:val="452"/>
          <w:jc w:val="center"/>
        </w:trPr>
        <w:tc>
          <w:tcPr>
            <w:tcW w:w="1111" w:type="dxa"/>
            <w:vMerge/>
            <w:vAlign w:val="center"/>
          </w:tcPr>
          <w:p w:rsidR="00001B6E" w:rsidRDefault="00001B6E">
            <w:pPr>
              <w:jc w:val="center"/>
              <w:rPr>
                <w:rFonts w:ascii="Times New Roman" w:eastAsia="宋体" w:hAnsi="Times New Roman" w:cs="Times New Roman"/>
                <w:bCs/>
                <w:szCs w:val="21"/>
              </w:rPr>
            </w:pPr>
          </w:p>
        </w:tc>
        <w:tc>
          <w:tcPr>
            <w:tcW w:w="1245" w:type="dxa"/>
            <w:vMerge/>
            <w:vAlign w:val="center"/>
          </w:tcPr>
          <w:p w:rsidR="00001B6E" w:rsidRDefault="00001B6E">
            <w:pPr>
              <w:jc w:val="center"/>
              <w:rPr>
                <w:rFonts w:ascii="Times New Roman" w:eastAsia="宋体" w:hAnsi="Times New Roman" w:cs="Times New Roman"/>
                <w:bCs/>
                <w:szCs w:val="21"/>
              </w:rPr>
            </w:pPr>
          </w:p>
        </w:tc>
        <w:tc>
          <w:tcPr>
            <w:tcW w:w="918" w:type="dxa"/>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9.27</w:t>
            </w:r>
          </w:p>
        </w:tc>
        <w:tc>
          <w:tcPr>
            <w:tcW w:w="1878"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hint="eastAsia"/>
                <w:bCs/>
                <w:szCs w:val="21"/>
              </w:rPr>
              <w:t>0.154</w:t>
            </w:r>
          </w:p>
        </w:tc>
        <w:tc>
          <w:tcPr>
            <w:tcW w:w="1878"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hint="eastAsia"/>
                <w:bCs/>
                <w:szCs w:val="21"/>
              </w:rPr>
              <w:t>0.109</w:t>
            </w:r>
          </w:p>
        </w:tc>
        <w:tc>
          <w:tcPr>
            <w:tcW w:w="1492"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hint="eastAsia"/>
                <w:bCs/>
                <w:szCs w:val="21"/>
              </w:rPr>
              <w:t>/</w:t>
            </w:r>
          </w:p>
        </w:tc>
      </w:tr>
      <w:tr w:rsidR="00001B6E" w:rsidTr="0004708B">
        <w:trPr>
          <w:trHeight w:val="452"/>
          <w:jc w:val="center"/>
        </w:trPr>
        <w:tc>
          <w:tcPr>
            <w:tcW w:w="1111" w:type="dxa"/>
            <w:vMerge w:val="restart"/>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3#</w:t>
            </w:r>
            <w:r>
              <w:rPr>
                <w:rFonts w:ascii="Times New Roman" w:eastAsia="宋体" w:hAnsi="Times New Roman" w:cs="Times New Roman"/>
                <w:bCs/>
                <w:szCs w:val="21"/>
              </w:rPr>
              <w:t>排气筒</w:t>
            </w:r>
          </w:p>
        </w:tc>
        <w:tc>
          <w:tcPr>
            <w:tcW w:w="1245" w:type="dxa"/>
            <w:vMerge w:val="restart"/>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非甲烷总烃</w:t>
            </w:r>
          </w:p>
        </w:tc>
        <w:tc>
          <w:tcPr>
            <w:tcW w:w="918" w:type="dxa"/>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9.26</w:t>
            </w:r>
          </w:p>
        </w:tc>
        <w:tc>
          <w:tcPr>
            <w:tcW w:w="1878"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hint="eastAsia"/>
                <w:bCs/>
                <w:szCs w:val="21"/>
              </w:rPr>
              <w:t>0.00</w:t>
            </w:r>
            <w:r w:rsidR="00D61A3D">
              <w:rPr>
                <w:rFonts w:ascii="Times New Roman" w:eastAsia="宋体" w:hAnsi="Times New Roman" w:cs="Times New Roman" w:hint="eastAsia"/>
                <w:bCs/>
                <w:szCs w:val="21"/>
              </w:rPr>
              <w:t>171</w:t>
            </w:r>
          </w:p>
        </w:tc>
        <w:tc>
          <w:tcPr>
            <w:tcW w:w="1878" w:type="dxa"/>
            <w:vAlign w:val="center"/>
          </w:tcPr>
          <w:p w:rsidR="00001B6E" w:rsidRDefault="00D61A3D">
            <w:pPr>
              <w:jc w:val="center"/>
              <w:rPr>
                <w:rFonts w:ascii="Times New Roman" w:eastAsia="宋体" w:hAnsi="Times New Roman" w:cs="Times New Roman"/>
                <w:bCs/>
                <w:szCs w:val="21"/>
              </w:rPr>
            </w:pPr>
            <w:r>
              <w:rPr>
                <w:rFonts w:ascii="Times New Roman" w:eastAsia="宋体" w:hAnsi="Times New Roman" w:cs="Times New Roman" w:hint="eastAsia"/>
                <w:bCs/>
                <w:szCs w:val="21"/>
              </w:rPr>
              <w:t>0.000422</w:t>
            </w:r>
          </w:p>
        </w:tc>
        <w:tc>
          <w:tcPr>
            <w:tcW w:w="1492" w:type="dxa"/>
            <w:vAlign w:val="center"/>
          </w:tcPr>
          <w:p w:rsidR="00001B6E" w:rsidRDefault="00D61A3D">
            <w:pPr>
              <w:jc w:val="center"/>
              <w:rPr>
                <w:rFonts w:ascii="Times New Roman" w:eastAsia="宋体" w:hAnsi="Times New Roman" w:cs="Times New Roman"/>
                <w:bCs/>
                <w:szCs w:val="21"/>
              </w:rPr>
            </w:pPr>
            <w:r>
              <w:rPr>
                <w:rFonts w:ascii="Times New Roman" w:eastAsia="宋体" w:hAnsi="Times New Roman" w:cs="Times New Roman" w:hint="eastAsia"/>
                <w:bCs/>
                <w:szCs w:val="21"/>
              </w:rPr>
              <w:t>75.3</w:t>
            </w:r>
          </w:p>
        </w:tc>
      </w:tr>
      <w:tr w:rsidR="00001B6E" w:rsidTr="0004708B">
        <w:trPr>
          <w:trHeight w:val="452"/>
          <w:jc w:val="center"/>
        </w:trPr>
        <w:tc>
          <w:tcPr>
            <w:tcW w:w="1111" w:type="dxa"/>
            <w:vMerge/>
            <w:vAlign w:val="center"/>
          </w:tcPr>
          <w:p w:rsidR="00001B6E" w:rsidRDefault="00001B6E">
            <w:pPr>
              <w:jc w:val="center"/>
              <w:rPr>
                <w:rFonts w:ascii="Times New Roman" w:eastAsia="宋体" w:hAnsi="Times New Roman" w:cs="Times New Roman"/>
                <w:bCs/>
                <w:szCs w:val="21"/>
              </w:rPr>
            </w:pPr>
          </w:p>
        </w:tc>
        <w:tc>
          <w:tcPr>
            <w:tcW w:w="1245" w:type="dxa"/>
            <w:vMerge/>
            <w:vAlign w:val="center"/>
          </w:tcPr>
          <w:p w:rsidR="00001B6E" w:rsidRDefault="00001B6E">
            <w:pPr>
              <w:jc w:val="center"/>
              <w:rPr>
                <w:rFonts w:ascii="Times New Roman" w:eastAsia="宋体" w:hAnsi="Times New Roman" w:cs="Times New Roman"/>
                <w:bCs/>
                <w:szCs w:val="21"/>
              </w:rPr>
            </w:pPr>
          </w:p>
        </w:tc>
        <w:tc>
          <w:tcPr>
            <w:tcW w:w="918" w:type="dxa"/>
            <w:vAlign w:val="center"/>
          </w:tcPr>
          <w:p w:rsidR="00001B6E" w:rsidRDefault="00223ED7">
            <w:pPr>
              <w:jc w:val="center"/>
              <w:rPr>
                <w:rFonts w:ascii="Times New Roman" w:eastAsia="宋体" w:hAnsi="Times New Roman" w:cs="Times New Roman"/>
                <w:bCs/>
                <w:szCs w:val="21"/>
              </w:rPr>
            </w:pPr>
            <w:r>
              <w:rPr>
                <w:rFonts w:ascii="Times New Roman" w:eastAsia="宋体" w:hAnsi="Times New Roman" w:cs="Times New Roman"/>
                <w:bCs/>
                <w:szCs w:val="21"/>
              </w:rPr>
              <w:t>9.27</w:t>
            </w:r>
          </w:p>
        </w:tc>
        <w:tc>
          <w:tcPr>
            <w:tcW w:w="1878" w:type="dxa"/>
            <w:vAlign w:val="center"/>
          </w:tcPr>
          <w:p w:rsidR="00001B6E" w:rsidRDefault="002F7E00">
            <w:pPr>
              <w:jc w:val="center"/>
              <w:rPr>
                <w:rFonts w:ascii="Times New Roman" w:eastAsia="宋体" w:hAnsi="Times New Roman" w:cs="Times New Roman"/>
                <w:bCs/>
                <w:szCs w:val="21"/>
              </w:rPr>
            </w:pPr>
            <w:r>
              <w:rPr>
                <w:rFonts w:ascii="Times New Roman" w:eastAsia="宋体" w:hAnsi="Times New Roman" w:cs="Times New Roman" w:hint="eastAsia"/>
                <w:bCs/>
                <w:szCs w:val="21"/>
              </w:rPr>
              <w:t>0.00197</w:t>
            </w:r>
          </w:p>
        </w:tc>
        <w:tc>
          <w:tcPr>
            <w:tcW w:w="1878" w:type="dxa"/>
            <w:vAlign w:val="center"/>
          </w:tcPr>
          <w:p w:rsidR="00001B6E" w:rsidRDefault="002F7E00" w:rsidP="00D61A3D">
            <w:pPr>
              <w:jc w:val="center"/>
              <w:rPr>
                <w:rFonts w:ascii="Times New Roman" w:eastAsia="宋体" w:hAnsi="Times New Roman" w:cs="Times New Roman"/>
                <w:bCs/>
                <w:szCs w:val="21"/>
              </w:rPr>
            </w:pPr>
            <w:r>
              <w:rPr>
                <w:rFonts w:ascii="Times New Roman" w:eastAsia="宋体" w:hAnsi="Times New Roman" w:cs="Times New Roman" w:hint="eastAsia"/>
                <w:bCs/>
                <w:szCs w:val="21"/>
              </w:rPr>
              <w:t>0.000</w:t>
            </w:r>
            <w:r w:rsidR="00D61A3D">
              <w:rPr>
                <w:rFonts w:ascii="Times New Roman" w:eastAsia="宋体" w:hAnsi="Times New Roman" w:cs="Times New Roman" w:hint="eastAsia"/>
                <w:bCs/>
                <w:szCs w:val="21"/>
              </w:rPr>
              <w:t>487</w:t>
            </w:r>
          </w:p>
        </w:tc>
        <w:tc>
          <w:tcPr>
            <w:tcW w:w="1492" w:type="dxa"/>
            <w:vAlign w:val="center"/>
          </w:tcPr>
          <w:p w:rsidR="00001B6E" w:rsidRDefault="00D61A3D">
            <w:pPr>
              <w:jc w:val="center"/>
              <w:rPr>
                <w:rFonts w:ascii="Times New Roman" w:eastAsia="宋体" w:hAnsi="Times New Roman" w:cs="Times New Roman"/>
                <w:bCs/>
                <w:szCs w:val="21"/>
              </w:rPr>
            </w:pPr>
            <w:r>
              <w:rPr>
                <w:rFonts w:ascii="Times New Roman" w:eastAsia="宋体" w:hAnsi="Times New Roman" w:cs="Times New Roman" w:hint="eastAsia"/>
                <w:bCs/>
                <w:szCs w:val="21"/>
              </w:rPr>
              <w:t>75.3</w:t>
            </w:r>
          </w:p>
        </w:tc>
      </w:tr>
    </w:tbl>
    <w:p w:rsidR="00001B6E" w:rsidRDefault="00001B6E">
      <w:pPr>
        <w:snapToGrid w:val="0"/>
        <w:spacing w:line="360" w:lineRule="auto"/>
        <w:jc w:val="left"/>
        <w:outlineLvl w:val="0"/>
        <w:rPr>
          <w:rFonts w:ascii="Times New Roman" w:eastAsia="宋体" w:hAnsi="Times New Roman" w:cs="Times New Roman"/>
          <w:b/>
          <w:sz w:val="24"/>
          <w:szCs w:val="24"/>
        </w:rPr>
        <w:sectPr w:rsidR="00001B6E">
          <w:pgSz w:w="11906" w:h="16838"/>
          <w:pgMar w:top="1418" w:right="1134" w:bottom="1134" w:left="1418" w:header="851" w:footer="992" w:gutter="0"/>
          <w:cols w:space="425"/>
          <w:docGrid w:linePitch="312"/>
        </w:sectPr>
      </w:pPr>
    </w:p>
    <w:p w:rsidR="00001B6E" w:rsidRDefault="00223ED7">
      <w:pPr>
        <w:snapToGrid w:val="0"/>
        <w:spacing w:line="360" w:lineRule="auto"/>
        <w:jc w:val="left"/>
        <w:outlineLvl w:val="0"/>
        <w:rPr>
          <w:rFonts w:ascii="Times New Roman" w:eastAsia="宋体" w:hAnsi="Times New Roman" w:cs="Times New Roman"/>
          <w:b/>
          <w:sz w:val="24"/>
          <w:szCs w:val="24"/>
        </w:rPr>
      </w:pPr>
      <w:bookmarkStart w:id="89" w:name="_Toc31164"/>
      <w:r>
        <w:rPr>
          <w:rFonts w:ascii="Times New Roman" w:eastAsia="宋体" w:hAnsi="Times New Roman" w:cs="Times New Roman"/>
          <w:b/>
          <w:sz w:val="24"/>
          <w:szCs w:val="24"/>
        </w:rPr>
        <w:lastRenderedPageBreak/>
        <w:t>十、验收监测结论</w:t>
      </w:r>
      <w:bookmarkEnd w:id="88"/>
      <w:bookmarkEnd w:id="89"/>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90" w:name="_Toc526016543"/>
      <w:bookmarkStart w:id="91" w:name="_Toc27753"/>
      <w:bookmarkStart w:id="92" w:name="_Toc17843"/>
      <w:bookmarkStart w:id="93" w:name="_Toc520897530"/>
      <w:r>
        <w:rPr>
          <w:rFonts w:ascii="Times New Roman" w:eastAsia="宋体" w:hAnsi="Times New Roman" w:cs="Times New Roman"/>
          <w:b/>
          <w:sz w:val="24"/>
          <w:szCs w:val="24"/>
        </w:rPr>
        <w:t>10.1</w:t>
      </w:r>
      <w:r>
        <w:rPr>
          <w:rFonts w:ascii="Times New Roman" w:eastAsia="宋体" w:hAnsi="Times New Roman" w:cs="Times New Roman"/>
          <w:b/>
          <w:sz w:val="24"/>
          <w:szCs w:val="24"/>
        </w:rPr>
        <w:t>验收工况</w:t>
      </w:r>
      <w:bookmarkEnd w:id="90"/>
      <w:bookmarkEnd w:id="91"/>
      <w:bookmarkEnd w:id="92"/>
    </w:p>
    <w:p w:rsidR="00001B6E" w:rsidRPr="0004708B" w:rsidRDefault="00223ED7">
      <w:pPr>
        <w:spacing w:line="360" w:lineRule="auto"/>
        <w:ind w:firstLineChars="200" w:firstLine="480"/>
        <w:rPr>
          <w:rFonts w:ascii="宋体" w:eastAsia="宋体" w:hAnsi="宋体" w:cs="Times New Roman"/>
          <w:sz w:val="24"/>
        </w:rPr>
      </w:pPr>
      <w:r w:rsidRPr="0004708B">
        <w:rPr>
          <w:rFonts w:ascii="宋体" w:eastAsia="宋体" w:hAnsi="宋体" w:cs="Times New Roman"/>
          <w:sz w:val="24"/>
        </w:rPr>
        <w:t>监测期间，各生产设备、处理设施均正常运行，生产负荷达到了设计产能的75%以上。</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94" w:name="_Toc1614"/>
      <w:r>
        <w:rPr>
          <w:rFonts w:ascii="Times New Roman" w:eastAsia="宋体" w:hAnsi="Times New Roman" w:cs="Times New Roman"/>
          <w:b/>
          <w:sz w:val="24"/>
          <w:szCs w:val="24"/>
        </w:rPr>
        <w:t>10.1</w:t>
      </w:r>
      <w:bookmarkEnd w:id="93"/>
      <w:r>
        <w:rPr>
          <w:rFonts w:ascii="Times New Roman" w:eastAsia="宋体" w:hAnsi="Times New Roman" w:cs="Times New Roman"/>
          <w:b/>
          <w:sz w:val="24"/>
          <w:szCs w:val="24"/>
        </w:rPr>
        <w:t>结论</w:t>
      </w:r>
      <w:bookmarkEnd w:id="94"/>
    </w:p>
    <w:p w:rsidR="00001B6E" w:rsidRDefault="00223ED7">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1</w:t>
      </w:r>
      <w:r>
        <w:rPr>
          <w:rFonts w:ascii="Times New Roman" w:eastAsia="宋体" w:hAnsi="Times New Roman" w:cs="Times New Roman"/>
          <w:color w:val="000000"/>
          <w:spacing w:val="-4"/>
          <w:sz w:val="24"/>
          <w:szCs w:val="24"/>
        </w:rPr>
        <w:t>）项目</w:t>
      </w:r>
      <w:r>
        <w:rPr>
          <w:rFonts w:ascii="Times New Roman" w:eastAsia="宋体" w:hAnsi="Times New Roman" w:cs="Times New Roman"/>
          <w:sz w:val="24"/>
          <w:szCs w:val="24"/>
        </w:rPr>
        <w:t>生活污水可以达到《污水综合排放标准》（</w:t>
      </w:r>
      <w:r>
        <w:rPr>
          <w:rFonts w:ascii="Times New Roman" w:eastAsia="宋体" w:hAnsi="Times New Roman" w:cs="Times New Roman"/>
          <w:sz w:val="24"/>
          <w:szCs w:val="24"/>
        </w:rPr>
        <w:t>GB8978-1996</w:t>
      </w:r>
      <w:r>
        <w:rPr>
          <w:rFonts w:ascii="Times New Roman" w:eastAsia="宋体" w:hAnsi="Times New Roman" w:cs="Times New Roman"/>
          <w:sz w:val="24"/>
          <w:szCs w:val="24"/>
        </w:rPr>
        <w:t>）表</w:t>
      </w:r>
      <w:r>
        <w:rPr>
          <w:rFonts w:ascii="Times New Roman" w:eastAsia="宋体" w:hAnsi="Times New Roman" w:cs="Times New Roman"/>
          <w:sz w:val="24"/>
          <w:szCs w:val="24"/>
        </w:rPr>
        <w:t>4</w:t>
      </w:r>
      <w:r w:rsidR="002250C5">
        <w:rPr>
          <w:rFonts w:ascii="Times New Roman" w:eastAsia="宋体" w:hAnsi="Times New Roman" w:cs="Times New Roman"/>
          <w:sz w:val="24"/>
          <w:szCs w:val="24"/>
        </w:rPr>
        <w:t>中的一</w:t>
      </w:r>
      <w:r>
        <w:rPr>
          <w:rFonts w:ascii="Times New Roman" w:eastAsia="宋体" w:hAnsi="Times New Roman" w:cs="Times New Roman"/>
          <w:sz w:val="24"/>
          <w:szCs w:val="24"/>
        </w:rPr>
        <w:t>级标准后</w:t>
      </w:r>
      <w:r w:rsidR="002250C5">
        <w:rPr>
          <w:rFonts w:ascii="Times New Roman" w:eastAsia="宋体" w:hAnsi="Times New Roman" w:cs="Times New Roman"/>
          <w:sz w:val="24"/>
          <w:szCs w:val="24"/>
        </w:rPr>
        <w:t>排放</w:t>
      </w:r>
      <w:r>
        <w:rPr>
          <w:rFonts w:ascii="Times New Roman" w:eastAsia="宋体" w:hAnsi="Times New Roman" w:cs="Times New Roman"/>
          <w:color w:val="000000"/>
          <w:spacing w:val="-4"/>
          <w:sz w:val="24"/>
          <w:szCs w:val="24"/>
        </w:rPr>
        <w:t>。</w:t>
      </w:r>
    </w:p>
    <w:p w:rsidR="00001B6E" w:rsidRDefault="00223ED7">
      <w:pPr>
        <w:adjustRightInd w:val="0"/>
        <w:snapToGrid w:val="0"/>
        <w:spacing w:line="360" w:lineRule="auto"/>
        <w:ind w:firstLineChars="200" w:firstLine="464"/>
        <w:jc w:val="left"/>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2</w:t>
      </w:r>
      <w:r>
        <w:rPr>
          <w:rFonts w:ascii="Times New Roman" w:eastAsia="宋体" w:hAnsi="Times New Roman" w:cs="Times New Roman"/>
          <w:color w:val="000000"/>
          <w:spacing w:val="-4"/>
          <w:sz w:val="24"/>
          <w:szCs w:val="24"/>
        </w:rPr>
        <w:t>）项目橡胶生产过程中产生的粉尘及非甲烷总烃排放可以达到《橡胶制品工业污染物排放标准》新建企业的标准，项目电缆密封填料及电磁屏蔽装置生产过程中产生的粉尘排放可以达到《大气污染物综合排放标准》中二级标准。</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95" w:name="_Toc520897531"/>
      <w:bookmarkStart w:id="96" w:name="_Toc15595"/>
      <w:r>
        <w:rPr>
          <w:rFonts w:ascii="Times New Roman" w:eastAsia="宋体" w:hAnsi="Times New Roman" w:cs="Times New Roman"/>
          <w:b/>
          <w:sz w:val="24"/>
          <w:szCs w:val="24"/>
        </w:rPr>
        <w:t>10.2</w:t>
      </w:r>
      <w:r>
        <w:rPr>
          <w:rFonts w:ascii="Times New Roman" w:eastAsia="宋体" w:hAnsi="Times New Roman" w:cs="Times New Roman"/>
          <w:b/>
          <w:sz w:val="24"/>
          <w:szCs w:val="24"/>
        </w:rPr>
        <w:t>工程建设对环境的影响</w:t>
      </w:r>
      <w:bookmarkEnd w:id="95"/>
      <w:bookmarkEnd w:id="96"/>
    </w:p>
    <w:p w:rsidR="00001B6E" w:rsidRDefault="00223ED7">
      <w:pPr>
        <w:adjustRightInd w:val="0"/>
        <w:snapToGrid w:val="0"/>
        <w:spacing w:line="360" w:lineRule="auto"/>
        <w:ind w:firstLineChars="200" w:firstLine="464"/>
        <w:rPr>
          <w:rFonts w:ascii="Times New Roman" w:eastAsia="宋体" w:hAnsi="Times New Roman" w:cs="Times New Roman"/>
          <w:b/>
          <w:sz w:val="24"/>
          <w:szCs w:val="24"/>
        </w:rPr>
      </w:pPr>
      <w:r>
        <w:rPr>
          <w:rFonts w:ascii="Times New Roman" w:eastAsia="宋体" w:hAnsi="Times New Roman" w:cs="Times New Roman"/>
          <w:color w:val="000000"/>
          <w:spacing w:val="-4"/>
          <w:sz w:val="24"/>
          <w:szCs w:val="24"/>
        </w:rPr>
        <w:t>本项目执行了国家有关建设项目环保审批手续及</w:t>
      </w: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三同时</w:t>
      </w: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制度。建立了相应的环保机构和环保管理制度。环评报告及环评批复意见基本落实。污染物排放基本符合国家标准要求。本项目基本符合工程环保设施竣工验收条件。</w:t>
      </w:r>
    </w:p>
    <w:p w:rsidR="00001B6E" w:rsidRDefault="00223ED7">
      <w:pPr>
        <w:snapToGrid w:val="0"/>
        <w:spacing w:line="360" w:lineRule="auto"/>
        <w:ind w:left="2168" w:hangingChars="900" w:hanging="2168"/>
        <w:jc w:val="left"/>
        <w:outlineLvl w:val="1"/>
        <w:rPr>
          <w:rFonts w:ascii="Times New Roman" w:eastAsia="宋体" w:hAnsi="Times New Roman" w:cs="Times New Roman"/>
          <w:b/>
          <w:sz w:val="24"/>
          <w:szCs w:val="24"/>
        </w:rPr>
      </w:pPr>
      <w:bookmarkStart w:id="97" w:name="_Toc15865"/>
      <w:bookmarkStart w:id="98" w:name="_Toc520897532"/>
      <w:r>
        <w:rPr>
          <w:rFonts w:ascii="Times New Roman" w:eastAsia="宋体" w:hAnsi="Times New Roman" w:cs="Times New Roman"/>
          <w:b/>
          <w:sz w:val="24"/>
          <w:szCs w:val="24"/>
        </w:rPr>
        <w:t>10.3</w:t>
      </w:r>
      <w:r>
        <w:rPr>
          <w:rFonts w:ascii="Times New Roman" w:eastAsia="宋体" w:hAnsi="Times New Roman" w:cs="Times New Roman"/>
          <w:b/>
          <w:sz w:val="24"/>
          <w:szCs w:val="24"/>
        </w:rPr>
        <w:t>建议</w:t>
      </w:r>
      <w:bookmarkEnd w:id="97"/>
      <w:bookmarkEnd w:id="98"/>
    </w:p>
    <w:p w:rsidR="00001B6E" w:rsidRDefault="00223ED7">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1</w:t>
      </w:r>
      <w:r>
        <w:rPr>
          <w:rFonts w:ascii="Times New Roman" w:eastAsia="宋体" w:hAnsi="Times New Roman" w:cs="Times New Roman"/>
          <w:color w:val="000000"/>
          <w:spacing w:val="-4"/>
          <w:sz w:val="24"/>
          <w:szCs w:val="24"/>
        </w:rPr>
        <w:t>）建立和完善环境保护设施调试及日常运行维护制度、环境管理台账记录要求、运行维护费用保障计划等。加强环保设施的维护和管理，确保污染物稳定达标排放。</w:t>
      </w:r>
    </w:p>
    <w:p w:rsidR="00001B6E" w:rsidRDefault="00223ED7">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2</w:t>
      </w:r>
      <w:r>
        <w:rPr>
          <w:rFonts w:ascii="Times New Roman" w:eastAsia="宋体" w:hAnsi="Times New Roman" w:cs="Times New Roman"/>
          <w:color w:val="000000"/>
          <w:spacing w:val="-4"/>
          <w:sz w:val="24"/>
          <w:szCs w:val="24"/>
        </w:rPr>
        <w:t>）加强噪声治理和控制，确保厂界噪声达标排放。</w:t>
      </w:r>
    </w:p>
    <w:p w:rsidR="00001B6E" w:rsidRDefault="00223ED7">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3</w:t>
      </w:r>
      <w:r>
        <w:rPr>
          <w:rFonts w:ascii="Times New Roman" w:eastAsia="宋体" w:hAnsi="Times New Roman" w:cs="Times New Roman"/>
          <w:color w:val="000000"/>
          <w:spacing w:val="-4"/>
          <w:sz w:val="24"/>
          <w:szCs w:val="24"/>
        </w:rPr>
        <w:t>）加强厂区污染物排放的常规监测，建立健全监测报告等各项规章制度。</w:t>
      </w:r>
    </w:p>
    <w:p w:rsidR="00001B6E" w:rsidRDefault="00223ED7">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4</w:t>
      </w:r>
      <w:r>
        <w:rPr>
          <w:rFonts w:ascii="Times New Roman" w:eastAsia="宋体" w:hAnsi="Times New Roman" w:cs="Times New Roman"/>
          <w:color w:val="000000"/>
          <w:spacing w:val="-4"/>
          <w:sz w:val="24"/>
          <w:szCs w:val="24"/>
        </w:rPr>
        <w:t>）及时清扫车间地面，及时清运厂内固废，防止二次污染。规范各工序的操作，确保污染物达标排放。</w:t>
      </w:r>
    </w:p>
    <w:p w:rsidR="00001B6E" w:rsidRDefault="00223ED7">
      <w:pPr>
        <w:adjustRightInd w:val="0"/>
        <w:snapToGrid w:val="0"/>
        <w:spacing w:line="360" w:lineRule="auto"/>
        <w:ind w:firstLineChars="200" w:firstLine="464"/>
        <w:rPr>
          <w:rFonts w:ascii="Times New Roman" w:eastAsia="宋体" w:hAnsi="Times New Roman" w:cs="Times New Roman"/>
          <w:color w:val="000000"/>
          <w:spacing w:val="-4"/>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5</w:t>
      </w:r>
      <w:r>
        <w:rPr>
          <w:rFonts w:ascii="Times New Roman" w:eastAsia="宋体" w:hAnsi="Times New Roman" w:cs="Times New Roman"/>
          <w:color w:val="000000"/>
          <w:spacing w:val="-4"/>
          <w:sz w:val="24"/>
          <w:szCs w:val="24"/>
        </w:rPr>
        <w:t>）加强全厂职工的安全生产和环境保护知识的教育。配备必要的环境管理专职人员，落实、检查环保设施的运行状况，配合当地环保部门做好本厂的环境管理、验收、监督和检查工作。</w:t>
      </w:r>
    </w:p>
    <w:p w:rsidR="00001B6E" w:rsidRDefault="00223ED7">
      <w:pPr>
        <w:adjustRightInd w:val="0"/>
        <w:snapToGrid w:val="0"/>
        <w:spacing w:line="360" w:lineRule="auto"/>
        <w:ind w:firstLineChars="200" w:firstLine="464"/>
        <w:rPr>
          <w:rFonts w:ascii="Times New Roman" w:eastAsia="宋体" w:hAnsi="Times New Roman" w:cs="Times New Roman"/>
          <w:sz w:val="24"/>
          <w:szCs w:val="24"/>
        </w:rPr>
      </w:pPr>
      <w:r>
        <w:rPr>
          <w:rFonts w:ascii="Times New Roman" w:eastAsia="宋体" w:hAnsi="Times New Roman" w:cs="Times New Roman"/>
          <w:color w:val="000000"/>
          <w:spacing w:val="-4"/>
          <w:sz w:val="24"/>
          <w:szCs w:val="24"/>
        </w:rPr>
        <w:t>（</w:t>
      </w:r>
      <w:r>
        <w:rPr>
          <w:rFonts w:ascii="Times New Roman" w:eastAsia="宋体" w:hAnsi="Times New Roman" w:cs="Times New Roman"/>
          <w:color w:val="000000"/>
          <w:spacing w:val="-4"/>
          <w:sz w:val="24"/>
          <w:szCs w:val="24"/>
        </w:rPr>
        <w:t>6</w:t>
      </w:r>
      <w:r>
        <w:rPr>
          <w:rFonts w:ascii="Times New Roman" w:eastAsia="宋体" w:hAnsi="Times New Roman" w:cs="Times New Roman"/>
          <w:color w:val="000000"/>
          <w:spacing w:val="-4"/>
          <w:sz w:val="24"/>
          <w:szCs w:val="24"/>
        </w:rPr>
        <w:t>）建立本项目竣工环保验收档案，完善环保管理队伍及管理制度建设，加强生产设备和环保设备的运行维护工作，规范落实环保设施运行维护台帐，充分落实环保管理工作；规范相关标志标牌建设。</w:t>
      </w:r>
    </w:p>
    <w:p w:rsidR="00001B6E" w:rsidRDefault="00001B6E">
      <w:pPr>
        <w:rPr>
          <w:rFonts w:ascii="Times New Roman" w:eastAsia="宋体" w:hAnsi="Times New Roman" w:cs="Times New Roman"/>
          <w:sz w:val="28"/>
          <w:szCs w:val="28"/>
        </w:rPr>
      </w:pPr>
    </w:p>
    <w:p w:rsidR="00001B6E" w:rsidRDefault="00001B6E">
      <w:pPr>
        <w:rPr>
          <w:rFonts w:ascii="Times New Roman" w:eastAsia="宋体" w:hAnsi="Times New Roman" w:cs="Times New Roman"/>
          <w:sz w:val="28"/>
          <w:szCs w:val="28"/>
        </w:rPr>
      </w:pPr>
    </w:p>
    <w:p w:rsidR="00001B6E" w:rsidRDefault="00001B6E">
      <w:pPr>
        <w:rPr>
          <w:rFonts w:ascii="Times New Roman" w:eastAsia="宋体" w:hAnsi="Times New Roman" w:cs="Times New Roman"/>
          <w:sz w:val="28"/>
          <w:szCs w:val="28"/>
        </w:rPr>
      </w:pPr>
    </w:p>
    <w:p w:rsidR="00001B6E" w:rsidRDefault="00001B6E">
      <w:pPr>
        <w:rPr>
          <w:rFonts w:ascii="Times New Roman" w:eastAsia="宋体" w:hAnsi="Times New Roman" w:cs="Times New Roman"/>
          <w:sz w:val="28"/>
          <w:szCs w:val="28"/>
        </w:rPr>
      </w:pPr>
    </w:p>
    <w:p w:rsidR="00001B6E" w:rsidRDefault="00001B6E">
      <w:pPr>
        <w:rPr>
          <w:rFonts w:ascii="Times New Roman" w:eastAsia="宋体" w:hAnsi="Times New Roman" w:cs="Times New Roman"/>
          <w:sz w:val="28"/>
          <w:szCs w:val="28"/>
        </w:rPr>
      </w:pPr>
    </w:p>
    <w:p w:rsidR="00001B6E" w:rsidRDefault="00001B6E">
      <w:pPr>
        <w:rPr>
          <w:rFonts w:ascii="Times New Roman" w:eastAsia="宋体" w:hAnsi="Times New Roman" w:cs="Times New Roman"/>
          <w:sz w:val="28"/>
          <w:szCs w:val="28"/>
        </w:rPr>
      </w:pPr>
    </w:p>
    <w:p w:rsidR="00001B6E" w:rsidRDefault="00223ED7">
      <w:pPr>
        <w:rPr>
          <w:rFonts w:ascii="Times New Roman" w:eastAsia="宋体" w:hAnsi="Times New Roman" w:cs="Times New Roman"/>
          <w:sz w:val="28"/>
          <w:szCs w:val="28"/>
        </w:rPr>
      </w:pPr>
      <w:r>
        <w:rPr>
          <w:rFonts w:ascii="Times New Roman" w:eastAsia="宋体" w:hAnsi="Times New Roman" w:cs="Times New Roman"/>
          <w:sz w:val="24"/>
          <w:szCs w:val="24"/>
        </w:rPr>
        <w:lastRenderedPageBreak/>
        <w:t>附件</w:t>
      </w:r>
      <w:r>
        <w:rPr>
          <w:rFonts w:ascii="Times New Roman" w:eastAsia="宋体" w:hAnsi="Times New Roman" w:cs="Times New Roman"/>
          <w:sz w:val="24"/>
          <w:szCs w:val="24"/>
        </w:rPr>
        <w:t xml:space="preserve">1  </w:t>
      </w:r>
      <w:r>
        <w:rPr>
          <w:rFonts w:ascii="Times New Roman" w:eastAsia="宋体" w:hAnsi="Times New Roman" w:cs="Times New Roman"/>
          <w:sz w:val="24"/>
          <w:szCs w:val="24"/>
        </w:rPr>
        <w:t>诸暨市环境保护局文件《关于诸暨市金桥实业有限公司年产</w:t>
      </w:r>
      <w:r>
        <w:rPr>
          <w:rFonts w:ascii="Times New Roman" w:eastAsia="宋体" w:hAnsi="Times New Roman" w:cs="Times New Roman"/>
          <w:sz w:val="24"/>
          <w:szCs w:val="24"/>
        </w:rPr>
        <w:t>20000</w:t>
      </w:r>
      <w:r>
        <w:rPr>
          <w:rFonts w:ascii="Times New Roman" w:eastAsia="宋体" w:hAnsi="Times New Roman" w:cs="Times New Roman"/>
          <w:sz w:val="24"/>
          <w:szCs w:val="24"/>
        </w:rPr>
        <w:t>套舰船用电缆</w:t>
      </w:r>
      <w:r>
        <w:rPr>
          <w:rFonts w:ascii="Times New Roman" w:eastAsia="宋体" w:hAnsi="Times New Roman" w:cs="Times New Roman"/>
          <w:sz w:val="24"/>
          <w:szCs w:val="24"/>
        </w:rPr>
        <w:t>(</w:t>
      </w:r>
      <w:r>
        <w:rPr>
          <w:rFonts w:ascii="Times New Roman" w:eastAsia="宋体" w:hAnsi="Times New Roman" w:cs="Times New Roman"/>
          <w:sz w:val="24"/>
          <w:szCs w:val="24"/>
        </w:rPr>
        <w:t>管路</w:t>
      </w:r>
      <w:r>
        <w:rPr>
          <w:rFonts w:ascii="Times New Roman" w:eastAsia="宋体" w:hAnsi="Times New Roman" w:cs="Times New Roman"/>
          <w:sz w:val="24"/>
          <w:szCs w:val="24"/>
        </w:rPr>
        <w:t>)</w:t>
      </w:r>
      <w:r>
        <w:rPr>
          <w:rFonts w:ascii="Times New Roman" w:eastAsia="宋体" w:hAnsi="Times New Roman" w:cs="Times New Roman"/>
          <w:sz w:val="24"/>
          <w:szCs w:val="24"/>
        </w:rPr>
        <w:t>耐火密封装置</w:t>
      </w:r>
      <w:r>
        <w:rPr>
          <w:rFonts w:ascii="Times New Roman" w:eastAsia="宋体" w:hAnsi="Times New Roman" w:cs="Times New Roman"/>
          <w:sz w:val="24"/>
          <w:szCs w:val="24"/>
        </w:rPr>
        <w:t>(</w:t>
      </w:r>
      <w:r>
        <w:rPr>
          <w:rFonts w:ascii="Times New Roman" w:eastAsia="宋体" w:hAnsi="Times New Roman" w:cs="Times New Roman"/>
          <w:sz w:val="24"/>
          <w:szCs w:val="24"/>
        </w:rPr>
        <w:t>含材料</w:t>
      </w:r>
      <w:r>
        <w:rPr>
          <w:rFonts w:ascii="Times New Roman" w:eastAsia="宋体" w:hAnsi="Times New Roman" w:cs="Times New Roman"/>
          <w:sz w:val="24"/>
          <w:szCs w:val="24"/>
        </w:rPr>
        <w:t>)</w:t>
      </w:r>
      <w:r>
        <w:rPr>
          <w:rFonts w:ascii="Times New Roman" w:eastAsia="宋体" w:hAnsi="Times New Roman" w:cs="Times New Roman"/>
          <w:sz w:val="24"/>
          <w:szCs w:val="24"/>
        </w:rPr>
        <w:t>生产线项目环境影响报告书的批复》诸环建</w:t>
      </w:r>
      <w:r>
        <w:rPr>
          <w:rFonts w:ascii="Times New Roman" w:eastAsia="宋体" w:hAnsi="Times New Roman" w:cs="Times New Roman"/>
          <w:sz w:val="24"/>
          <w:szCs w:val="24"/>
        </w:rPr>
        <w:t>[2016]92</w:t>
      </w:r>
      <w:r>
        <w:rPr>
          <w:rFonts w:ascii="Times New Roman" w:eastAsia="宋体" w:hAnsi="Times New Roman" w:cs="Times New Roman"/>
          <w:sz w:val="24"/>
          <w:szCs w:val="24"/>
        </w:rPr>
        <w:t>号；</w:t>
      </w:r>
    </w:p>
    <w:p w:rsidR="00001B6E" w:rsidRDefault="00223ED7">
      <w:pP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114300" distR="114300">
            <wp:extent cx="5636260" cy="7515225"/>
            <wp:effectExtent l="0" t="0" r="2540" b="9525"/>
            <wp:docPr id="12" name="图片 12" descr="微信图片_2018103016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81030163004"/>
                    <pic:cNvPicPr>
                      <a:picLocks noChangeAspect="1"/>
                    </pic:cNvPicPr>
                  </pic:nvPicPr>
                  <pic:blipFill>
                    <a:blip r:embed="rId26"/>
                    <a:stretch>
                      <a:fillRect/>
                    </a:stretch>
                  </pic:blipFill>
                  <pic:spPr>
                    <a:xfrm>
                      <a:off x="0" y="0"/>
                      <a:ext cx="5636260" cy="7515225"/>
                    </a:xfrm>
                    <a:prstGeom prst="rect">
                      <a:avLst/>
                    </a:prstGeom>
                  </pic:spPr>
                </pic:pic>
              </a:graphicData>
            </a:graphic>
          </wp:inline>
        </w:drawing>
      </w:r>
    </w:p>
    <w:p w:rsidR="00001B6E" w:rsidRDefault="00001B6E">
      <w:pPr>
        <w:rPr>
          <w:rFonts w:ascii="Times New Roman" w:eastAsia="宋体" w:hAnsi="Times New Roman" w:cs="Times New Roman"/>
          <w:sz w:val="28"/>
          <w:szCs w:val="28"/>
        </w:rPr>
      </w:pPr>
    </w:p>
    <w:p w:rsidR="00001B6E" w:rsidRDefault="00001B6E">
      <w:pPr>
        <w:rPr>
          <w:rFonts w:ascii="Times New Roman" w:eastAsia="宋体" w:hAnsi="Times New Roman" w:cs="Times New Roman"/>
          <w:sz w:val="28"/>
          <w:szCs w:val="28"/>
        </w:rPr>
      </w:pPr>
    </w:p>
    <w:p w:rsidR="00001B6E" w:rsidRDefault="00001B6E">
      <w:pPr>
        <w:rPr>
          <w:rFonts w:ascii="Times New Roman" w:eastAsia="宋体" w:hAnsi="Times New Roman" w:cs="Times New Roman"/>
          <w:sz w:val="28"/>
          <w:szCs w:val="28"/>
        </w:rPr>
      </w:pPr>
    </w:p>
    <w:p w:rsidR="00001B6E" w:rsidRDefault="00223ED7">
      <w:pPr>
        <w:rPr>
          <w:rFonts w:ascii="Times New Roman" w:eastAsia="宋体" w:hAnsi="Times New Roman" w:cs="Times New Roman"/>
          <w:sz w:val="28"/>
          <w:szCs w:val="28"/>
        </w:rPr>
      </w:pPr>
      <w:r>
        <w:rPr>
          <w:rFonts w:ascii="Times New Roman" w:eastAsia="宋体" w:hAnsi="Times New Roman" w:cs="Times New Roman"/>
          <w:noProof/>
          <w:sz w:val="28"/>
          <w:szCs w:val="28"/>
        </w:rPr>
        <w:lastRenderedPageBreak/>
        <w:drawing>
          <wp:inline distT="0" distB="0" distL="114300" distR="114300">
            <wp:extent cx="5936615" cy="7915275"/>
            <wp:effectExtent l="0" t="0" r="6985" b="9525"/>
            <wp:docPr id="13" name="图片 13" descr="微信图片_2018103016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1030163032"/>
                    <pic:cNvPicPr>
                      <a:picLocks noChangeAspect="1"/>
                    </pic:cNvPicPr>
                  </pic:nvPicPr>
                  <pic:blipFill>
                    <a:blip r:embed="rId27"/>
                    <a:stretch>
                      <a:fillRect/>
                    </a:stretch>
                  </pic:blipFill>
                  <pic:spPr>
                    <a:xfrm>
                      <a:off x="0" y="0"/>
                      <a:ext cx="5936615" cy="7915275"/>
                    </a:xfrm>
                    <a:prstGeom prst="rect">
                      <a:avLst/>
                    </a:prstGeom>
                  </pic:spPr>
                </pic:pic>
              </a:graphicData>
            </a:graphic>
          </wp:inline>
        </w:drawing>
      </w:r>
    </w:p>
    <w:p w:rsidR="00F64565" w:rsidRDefault="00F64565">
      <w:pPr>
        <w:rPr>
          <w:rFonts w:ascii="Times New Roman" w:eastAsia="宋体" w:hAnsi="Times New Roman" w:cs="Times New Roman"/>
          <w:sz w:val="28"/>
          <w:szCs w:val="28"/>
        </w:rPr>
      </w:pPr>
    </w:p>
    <w:p w:rsidR="00F64565" w:rsidRDefault="00F64565">
      <w:pPr>
        <w:rPr>
          <w:rFonts w:ascii="Times New Roman" w:eastAsia="宋体" w:hAnsi="Times New Roman" w:cs="Times New Roman"/>
          <w:sz w:val="28"/>
          <w:szCs w:val="28"/>
        </w:rPr>
      </w:pPr>
    </w:p>
    <w:p w:rsidR="00F64565" w:rsidRDefault="00F64565">
      <w:pPr>
        <w:rPr>
          <w:rFonts w:ascii="Times New Roman" w:eastAsia="宋体" w:hAnsi="Times New Roman" w:cs="Times New Roman"/>
          <w:sz w:val="28"/>
          <w:szCs w:val="28"/>
        </w:rPr>
      </w:pPr>
    </w:p>
    <w:p w:rsidR="00F64565" w:rsidRDefault="00F64565">
      <w:pPr>
        <w:rPr>
          <w:rFonts w:ascii="Times New Roman" w:eastAsia="宋体" w:hAnsi="Times New Roman" w:cs="Times New Roman"/>
          <w:sz w:val="28"/>
          <w:szCs w:val="28"/>
        </w:rPr>
      </w:pPr>
    </w:p>
    <w:p w:rsidR="00F64565" w:rsidRDefault="00F64565">
      <w:pPr>
        <w:rPr>
          <w:rFonts w:ascii="Times New Roman" w:eastAsia="宋体" w:hAnsi="Times New Roman" w:cs="Times New Roman"/>
          <w:sz w:val="28"/>
          <w:szCs w:val="28"/>
        </w:rPr>
      </w:pPr>
    </w:p>
    <w:p w:rsidR="00F64565" w:rsidRDefault="00F64565">
      <w:pPr>
        <w:rPr>
          <w:rFonts w:ascii="Times New Roman" w:eastAsia="宋体" w:hAnsi="Times New Roman" w:cs="Times New Roman"/>
          <w:sz w:val="28"/>
          <w:szCs w:val="28"/>
        </w:rPr>
      </w:pPr>
    </w:p>
    <w:p w:rsidR="00F64565" w:rsidRDefault="00F64565">
      <w:pPr>
        <w:rPr>
          <w:rFonts w:ascii="Times New Roman" w:eastAsia="宋体" w:hAnsi="Times New Roman" w:cs="Times New Roman"/>
          <w:sz w:val="28"/>
          <w:szCs w:val="28"/>
        </w:rPr>
        <w:sectPr w:rsidR="00F64565">
          <w:pgSz w:w="11906" w:h="16838"/>
          <w:pgMar w:top="1418" w:right="1134" w:bottom="1134" w:left="1418" w:header="851" w:footer="992" w:gutter="0"/>
          <w:cols w:space="425"/>
          <w:docGrid w:linePitch="312"/>
        </w:sectPr>
      </w:pPr>
      <w:r>
        <w:rPr>
          <w:rFonts w:ascii="Times New Roman" w:eastAsia="宋体" w:hAnsi="Times New Roman" w:cs="Times New Roman"/>
          <w:noProof/>
          <w:sz w:val="28"/>
          <w:szCs w:val="28"/>
        </w:rPr>
        <w:drawing>
          <wp:inline distT="0" distB="0" distL="0" distR="0">
            <wp:extent cx="5939790" cy="7919720"/>
            <wp:effectExtent l="19050" t="0" r="3810" b="0"/>
            <wp:docPr id="19" name="图片 2" descr="C:\Users\apple\Desktop\华才\三同时进行中\金桥实业\金桥日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esktop\华才\三同时进行中\金桥实业\金桥日报1.jpg"/>
                    <pic:cNvPicPr>
                      <a:picLocks noChangeAspect="1" noChangeArrowheads="1"/>
                    </pic:cNvPicPr>
                  </pic:nvPicPr>
                  <pic:blipFill>
                    <a:blip r:embed="rId28"/>
                    <a:srcRect/>
                    <a:stretch>
                      <a:fillRect/>
                    </a:stretch>
                  </pic:blipFill>
                  <pic:spPr bwMode="auto">
                    <a:xfrm>
                      <a:off x="0" y="0"/>
                      <a:ext cx="5939790" cy="7919720"/>
                    </a:xfrm>
                    <a:prstGeom prst="rect">
                      <a:avLst/>
                    </a:prstGeom>
                    <a:noFill/>
                    <a:ln w="9525">
                      <a:noFill/>
                      <a:miter lim="800000"/>
                      <a:headEnd/>
                      <a:tailEnd/>
                    </a:ln>
                  </pic:spPr>
                </pic:pic>
              </a:graphicData>
            </a:graphic>
          </wp:inline>
        </w:drawing>
      </w:r>
      <w:r w:rsidRPr="00F64565">
        <w:rPr>
          <w:rFonts w:eastAsia="Times New Roman"/>
          <w:snapToGrid w:val="0"/>
          <w:color w:val="000000"/>
          <w:w w:val="0"/>
          <w:sz w:val="0"/>
          <w:szCs w:val="0"/>
          <w:u w:color="000000"/>
          <w:bdr w:val="none" w:sz="0" w:space="0" w:color="000000"/>
          <w:shd w:val="clear" w:color="000000" w:fill="000000"/>
        </w:rPr>
        <w:t xml:space="preserve"> </w:t>
      </w:r>
      <w:r>
        <w:rPr>
          <w:rFonts w:ascii="Times New Roman" w:eastAsia="宋体" w:hAnsi="Times New Roman" w:cs="Times New Roman"/>
          <w:noProof/>
          <w:sz w:val="28"/>
          <w:szCs w:val="28"/>
        </w:rPr>
        <w:lastRenderedPageBreak/>
        <w:drawing>
          <wp:inline distT="0" distB="0" distL="0" distR="0">
            <wp:extent cx="5939790" cy="7919720"/>
            <wp:effectExtent l="19050" t="0" r="3810" b="0"/>
            <wp:docPr id="20" name="图片 3" descr="C:\Users\apple\Desktop\华才\三同时进行中\金桥实业\金桥日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esktop\华才\三同时进行中\金桥实业\金桥日报2.jpg"/>
                    <pic:cNvPicPr>
                      <a:picLocks noChangeAspect="1" noChangeArrowheads="1"/>
                    </pic:cNvPicPr>
                  </pic:nvPicPr>
                  <pic:blipFill>
                    <a:blip r:embed="rId29"/>
                    <a:srcRect/>
                    <a:stretch>
                      <a:fillRect/>
                    </a:stretch>
                  </pic:blipFill>
                  <pic:spPr bwMode="auto">
                    <a:xfrm>
                      <a:off x="0" y="0"/>
                      <a:ext cx="5939790" cy="7919720"/>
                    </a:xfrm>
                    <a:prstGeom prst="rect">
                      <a:avLst/>
                    </a:prstGeom>
                    <a:noFill/>
                    <a:ln w="9525">
                      <a:noFill/>
                      <a:miter lim="800000"/>
                      <a:headEnd/>
                      <a:tailEnd/>
                    </a:ln>
                  </pic:spPr>
                </pic:pic>
              </a:graphicData>
            </a:graphic>
          </wp:inline>
        </w:drawing>
      </w:r>
      <w:r w:rsidRPr="00F64565">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color w:val="000000"/>
          <w:w w:val="0"/>
          <w:sz w:val="0"/>
          <w:szCs w:val="0"/>
          <w:u w:color="000000"/>
          <w:bdr w:val="none" w:sz="0" w:space="0" w:color="000000"/>
          <w:shd w:val="clear" w:color="000000" w:fill="000000"/>
        </w:rPr>
        <w:lastRenderedPageBreak/>
        <w:drawing>
          <wp:inline distT="0" distB="0" distL="0" distR="0">
            <wp:extent cx="5939790" cy="7919720"/>
            <wp:effectExtent l="19050" t="0" r="3810" b="0"/>
            <wp:docPr id="21" name="图片 4" descr="C:\Users\apple\Desktop\华才\三同时进行中\金桥实业\金桥机构设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Desktop\华才\三同时进行中\金桥实业\金桥机构设置.jpg"/>
                    <pic:cNvPicPr>
                      <a:picLocks noChangeAspect="1" noChangeArrowheads="1"/>
                    </pic:cNvPicPr>
                  </pic:nvPicPr>
                  <pic:blipFill>
                    <a:blip r:embed="rId30"/>
                    <a:srcRect/>
                    <a:stretch>
                      <a:fillRect/>
                    </a:stretch>
                  </pic:blipFill>
                  <pic:spPr bwMode="auto">
                    <a:xfrm>
                      <a:off x="0" y="0"/>
                      <a:ext cx="5939790" cy="7919720"/>
                    </a:xfrm>
                    <a:prstGeom prst="rect">
                      <a:avLst/>
                    </a:prstGeom>
                    <a:noFill/>
                    <a:ln w="9525">
                      <a:noFill/>
                      <a:miter lim="800000"/>
                      <a:headEnd/>
                      <a:tailEnd/>
                    </a:ln>
                  </pic:spPr>
                </pic:pic>
              </a:graphicData>
            </a:graphic>
          </wp:inline>
        </w:drawing>
      </w:r>
      <w:r w:rsidRPr="00F64565">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color w:val="000000"/>
          <w:w w:val="0"/>
          <w:sz w:val="0"/>
          <w:szCs w:val="0"/>
          <w:u w:color="000000"/>
          <w:bdr w:val="none" w:sz="0" w:space="0" w:color="000000"/>
          <w:shd w:val="clear" w:color="000000" w:fill="000000"/>
        </w:rPr>
        <w:lastRenderedPageBreak/>
        <w:drawing>
          <wp:inline distT="0" distB="0" distL="0" distR="0">
            <wp:extent cx="5939790" cy="7919720"/>
            <wp:effectExtent l="19050" t="0" r="3810" b="0"/>
            <wp:docPr id="22" name="图片 5" descr="C:\Users\apple\Desktop\华才\三同时进行中\金桥实业\金桥材料真实性说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esktop\华才\三同时进行中\金桥实业\金桥材料真实性说明.jpg"/>
                    <pic:cNvPicPr>
                      <a:picLocks noChangeAspect="1" noChangeArrowheads="1"/>
                    </pic:cNvPicPr>
                  </pic:nvPicPr>
                  <pic:blipFill>
                    <a:blip r:embed="rId31"/>
                    <a:srcRect/>
                    <a:stretch>
                      <a:fillRect/>
                    </a:stretch>
                  </pic:blipFill>
                  <pic:spPr bwMode="auto">
                    <a:xfrm>
                      <a:off x="0" y="0"/>
                      <a:ext cx="5939790" cy="7919720"/>
                    </a:xfrm>
                    <a:prstGeom prst="rect">
                      <a:avLst/>
                    </a:prstGeom>
                    <a:noFill/>
                    <a:ln w="9525">
                      <a:noFill/>
                      <a:miter lim="800000"/>
                      <a:headEnd/>
                      <a:tailEnd/>
                    </a:ln>
                  </pic:spPr>
                </pic:pic>
              </a:graphicData>
            </a:graphic>
          </wp:inline>
        </w:drawing>
      </w:r>
    </w:p>
    <w:p w:rsidR="00001B6E" w:rsidRDefault="00223ED7">
      <w:pPr>
        <w:jc w:val="center"/>
        <w:rPr>
          <w:rFonts w:ascii="Times New Roman" w:eastAsia="宋体" w:hAnsi="Times New Roman" w:cs="Times New Roman"/>
          <w:b/>
          <w:sz w:val="36"/>
          <w:szCs w:val="36"/>
        </w:rPr>
      </w:pPr>
      <w:bookmarkStart w:id="99" w:name="_Hlk498866991"/>
      <w:r>
        <w:rPr>
          <w:rFonts w:ascii="Times New Roman" w:eastAsia="宋体" w:hAnsi="Times New Roman" w:cs="Times New Roman"/>
          <w:b/>
          <w:sz w:val="36"/>
          <w:szCs w:val="36"/>
        </w:rPr>
        <w:lastRenderedPageBreak/>
        <w:t>建设项目工程竣工环境保护</w:t>
      </w:r>
      <w:r>
        <w:rPr>
          <w:rFonts w:ascii="Times New Roman" w:eastAsia="宋体" w:hAnsi="Times New Roman" w:cs="Times New Roman"/>
          <w:b/>
          <w:sz w:val="36"/>
          <w:szCs w:val="36"/>
        </w:rPr>
        <w:t>“</w:t>
      </w:r>
      <w:r>
        <w:rPr>
          <w:rFonts w:ascii="Times New Roman" w:eastAsia="宋体" w:hAnsi="Times New Roman" w:cs="Times New Roman"/>
          <w:b/>
          <w:sz w:val="36"/>
          <w:szCs w:val="36"/>
        </w:rPr>
        <w:t>三同时</w:t>
      </w:r>
      <w:r>
        <w:rPr>
          <w:rFonts w:ascii="Times New Roman" w:eastAsia="宋体" w:hAnsi="Times New Roman" w:cs="Times New Roman"/>
          <w:b/>
          <w:sz w:val="36"/>
          <w:szCs w:val="36"/>
        </w:rPr>
        <w:t>”</w:t>
      </w:r>
      <w:r>
        <w:rPr>
          <w:rFonts w:ascii="Times New Roman" w:eastAsia="宋体" w:hAnsi="Times New Roman" w:cs="Times New Roman"/>
          <w:b/>
          <w:sz w:val="36"/>
          <w:szCs w:val="36"/>
        </w:rPr>
        <w:t>验收登记表</w:t>
      </w:r>
    </w:p>
    <w:p w:rsidR="00001B6E" w:rsidRDefault="00223ED7">
      <w:pPr>
        <w:rPr>
          <w:rFonts w:ascii="Times New Roman" w:eastAsia="宋体" w:hAnsi="Times New Roman" w:cs="Times New Roman"/>
          <w:szCs w:val="21"/>
        </w:rPr>
      </w:pPr>
      <w:r>
        <w:rPr>
          <w:rFonts w:ascii="Times New Roman" w:eastAsia="宋体" w:hAnsi="Times New Roman" w:cs="Times New Roman"/>
          <w:szCs w:val="21"/>
        </w:rPr>
        <w:t>填表单位（盖章）：</w:t>
      </w:r>
      <w:r w:rsidR="009E687D">
        <w:rPr>
          <w:rFonts w:ascii="Times New Roman" w:eastAsia="宋体" w:hAnsi="Times New Roman" w:cs="Times New Roman" w:hint="eastAsia"/>
          <w:szCs w:val="21"/>
        </w:rPr>
        <w:t xml:space="preserve">                                </w:t>
      </w:r>
      <w:r>
        <w:rPr>
          <w:rFonts w:ascii="Times New Roman" w:eastAsia="宋体" w:hAnsi="Times New Roman" w:cs="Times New Roman"/>
          <w:szCs w:val="21"/>
        </w:rPr>
        <w:t>填表人（签字）：</w:t>
      </w:r>
      <w:r w:rsidR="009E687D">
        <w:rPr>
          <w:rFonts w:ascii="Times New Roman" w:eastAsia="宋体" w:hAnsi="Times New Roman" w:cs="Times New Roman" w:hint="eastAsia"/>
          <w:szCs w:val="21"/>
        </w:rPr>
        <w:t xml:space="preserve">                         </w:t>
      </w:r>
      <w:r>
        <w:rPr>
          <w:rFonts w:ascii="Times New Roman" w:eastAsia="宋体" w:hAnsi="Times New Roman" w:cs="Times New Roman"/>
          <w:szCs w:val="21"/>
        </w:rPr>
        <w:t>项目经办人（签字）：</w:t>
      </w:r>
    </w:p>
    <w:tbl>
      <w:tblPr>
        <w:tblW w:w="15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34"/>
        <w:gridCol w:w="908"/>
        <w:gridCol w:w="911"/>
        <w:gridCol w:w="909"/>
        <w:gridCol w:w="182"/>
        <w:gridCol w:w="383"/>
        <w:gridCol w:w="796"/>
        <w:gridCol w:w="179"/>
        <w:gridCol w:w="362"/>
        <w:gridCol w:w="216"/>
        <w:gridCol w:w="240"/>
        <w:gridCol w:w="450"/>
        <w:gridCol w:w="550"/>
        <w:gridCol w:w="541"/>
        <w:gridCol w:w="152"/>
        <w:gridCol w:w="629"/>
        <w:gridCol w:w="1446"/>
        <w:gridCol w:w="936"/>
        <w:gridCol w:w="854"/>
        <w:gridCol w:w="988"/>
        <w:gridCol w:w="453"/>
        <w:gridCol w:w="456"/>
        <w:gridCol w:w="656"/>
        <w:gridCol w:w="435"/>
        <w:gridCol w:w="1027"/>
      </w:tblGrid>
      <w:tr w:rsidR="00001B6E">
        <w:trPr>
          <w:cantSplit/>
          <w:trHeight w:val="255"/>
        </w:trPr>
        <w:tc>
          <w:tcPr>
            <w:tcW w:w="534" w:type="dxa"/>
            <w:vMerge w:val="restart"/>
            <w:textDirection w:val="tbRlV"/>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建设项目</w:t>
            </w: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项目名称</w:t>
            </w:r>
          </w:p>
        </w:tc>
        <w:tc>
          <w:tcPr>
            <w:tcW w:w="4960" w:type="dxa"/>
            <w:gridSpan w:val="12"/>
            <w:vAlign w:val="center"/>
          </w:tcPr>
          <w:p w:rsidR="00001B6E" w:rsidRDefault="00223ED7">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诸暨市金桥实业有限公司年产</w:t>
            </w:r>
            <w:r>
              <w:rPr>
                <w:rFonts w:ascii="Times New Roman" w:eastAsia="宋体" w:hAnsi="Times New Roman" w:cs="Times New Roman"/>
                <w:bCs/>
                <w:sz w:val="15"/>
                <w:szCs w:val="15"/>
              </w:rPr>
              <w:t>20000</w:t>
            </w:r>
            <w:r>
              <w:rPr>
                <w:rFonts w:ascii="Times New Roman" w:eastAsia="宋体" w:hAnsi="Times New Roman" w:cs="Times New Roman"/>
                <w:bCs/>
                <w:sz w:val="15"/>
                <w:szCs w:val="15"/>
              </w:rPr>
              <w:t>套舰船用电缆</w:t>
            </w:r>
            <w:r>
              <w:rPr>
                <w:rFonts w:ascii="Times New Roman" w:eastAsia="宋体" w:hAnsi="Times New Roman" w:cs="Times New Roman"/>
                <w:bCs/>
                <w:sz w:val="15"/>
                <w:szCs w:val="15"/>
              </w:rPr>
              <w:t>(</w:t>
            </w:r>
            <w:r>
              <w:rPr>
                <w:rFonts w:ascii="Times New Roman" w:eastAsia="宋体" w:hAnsi="Times New Roman" w:cs="Times New Roman"/>
                <w:bCs/>
                <w:sz w:val="15"/>
                <w:szCs w:val="15"/>
              </w:rPr>
              <w:t>管路</w:t>
            </w:r>
            <w:r>
              <w:rPr>
                <w:rFonts w:ascii="Times New Roman" w:eastAsia="宋体" w:hAnsi="Times New Roman" w:cs="Times New Roman"/>
                <w:bCs/>
                <w:sz w:val="15"/>
                <w:szCs w:val="15"/>
              </w:rPr>
              <w:t>)</w:t>
            </w:r>
            <w:r>
              <w:rPr>
                <w:rFonts w:ascii="Times New Roman" w:eastAsia="宋体" w:hAnsi="Times New Roman" w:cs="Times New Roman"/>
                <w:bCs/>
                <w:sz w:val="15"/>
                <w:szCs w:val="15"/>
              </w:rPr>
              <w:t>耐火密封装置</w:t>
            </w:r>
            <w:r>
              <w:rPr>
                <w:rFonts w:ascii="Times New Roman" w:eastAsia="宋体" w:hAnsi="Times New Roman" w:cs="Times New Roman"/>
                <w:bCs/>
                <w:sz w:val="15"/>
                <w:szCs w:val="15"/>
              </w:rPr>
              <w:t>(</w:t>
            </w:r>
            <w:r>
              <w:rPr>
                <w:rFonts w:ascii="Times New Roman" w:eastAsia="宋体" w:hAnsi="Times New Roman" w:cs="Times New Roman"/>
                <w:bCs/>
                <w:sz w:val="15"/>
                <w:szCs w:val="15"/>
              </w:rPr>
              <w:t>含材料</w:t>
            </w:r>
            <w:r>
              <w:rPr>
                <w:rFonts w:ascii="Times New Roman" w:eastAsia="宋体" w:hAnsi="Times New Roman" w:cs="Times New Roman"/>
                <w:bCs/>
                <w:sz w:val="15"/>
                <w:szCs w:val="15"/>
              </w:rPr>
              <w:t>)</w:t>
            </w:r>
            <w:r>
              <w:rPr>
                <w:rFonts w:ascii="Times New Roman" w:eastAsia="宋体" w:hAnsi="Times New Roman" w:cs="Times New Roman"/>
                <w:bCs/>
                <w:sz w:val="15"/>
                <w:szCs w:val="15"/>
              </w:rPr>
              <w:t>生产线项目</w:t>
            </w: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建设地点</w:t>
            </w:r>
          </w:p>
        </w:tc>
        <w:tc>
          <w:tcPr>
            <w:tcW w:w="5805" w:type="dxa"/>
            <w:gridSpan w:val="8"/>
            <w:vAlign w:val="center"/>
          </w:tcPr>
          <w:p w:rsidR="00001B6E" w:rsidRDefault="00223ED7">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诸暨市暨阳街道同乐下村</w:t>
            </w:r>
            <w:r>
              <w:rPr>
                <w:rFonts w:ascii="Times New Roman" w:eastAsia="宋体" w:hAnsi="Times New Roman" w:cs="Times New Roman"/>
                <w:bCs/>
                <w:sz w:val="15"/>
                <w:szCs w:val="15"/>
              </w:rPr>
              <w:t>(</w:t>
            </w:r>
            <w:r>
              <w:rPr>
                <w:rFonts w:ascii="Times New Roman" w:eastAsia="宋体" w:hAnsi="Times New Roman" w:cs="Times New Roman"/>
                <w:bCs/>
                <w:sz w:val="15"/>
                <w:szCs w:val="15"/>
              </w:rPr>
              <w:t>张庄</w:t>
            </w:r>
            <w:r>
              <w:rPr>
                <w:rFonts w:ascii="Times New Roman" w:eastAsia="宋体" w:hAnsi="Times New Roman" w:cs="Times New Roman"/>
                <w:bCs/>
                <w:sz w:val="15"/>
                <w:szCs w:val="15"/>
              </w:rPr>
              <w:t>)</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color w:val="FF0000"/>
                <w:sz w:val="15"/>
                <w:szCs w:val="15"/>
              </w:rPr>
            </w:pPr>
            <w:r>
              <w:rPr>
                <w:rFonts w:ascii="Times New Roman" w:eastAsia="宋体" w:hAnsi="Times New Roman" w:cs="Times New Roman"/>
                <w:b/>
                <w:sz w:val="15"/>
                <w:szCs w:val="15"/>
              </w:rPr>
              <w:t>行业类别</w:t>
            </w:r>
          </w:p>
        </w:tc>
        <w:tc>
          <w:tcPr>
            <w:tcW w:w="4960" w:type="dxa"/>
            <w:gridSpan w:val="12"/>
            <w:vAlign w:val="center"/>
          </w:tcPr>
          <w:p w:rsidR="00001B6E" w:rsidRDefault="00223ED7">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 xml:space="preserve">C-2919 </w:t>
            </w:r>
            <w:r>
              <w:rPr>
                <w:rFonts w:ascii="Times New Roman" w:eastAsia="宋体" w:hAnsi="Times New Roman" w:cs="Times New Roman"/>
                <w:bCs/>
                <w:sz w:val="15"/>
                <w:szCs w:val="15"/>
              </w:rPr>
              <w:t>其它橡胶制品制造</w:t>
            </w: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建设性质</w:t>
            </w:r>
          </w:p>
        </w:tc>
        <w:tc>
          <w:tcPr>
            <w:tcW w:w="5805" w:type="dxa"/>
            <w:gridSpan w:val="8"/>
            <w:vAlign w:val="center"/>
          </w:tcPr>
          <w:p w:rsidR="00001B6E" w:rsidRDefault="00223ED7">
            <w:pPr>
              <w:adjustRightInd w:val="0"/>
              <w:snapToGrid w:val="0"/>
              <w:rPr>
                <w:rFonts w:ascii="Times New Roman" w:eastAsia="宋体" w:hAnsi="Times New Roman" w:cs="Times New Roman"/>
                <w:b/>
                <w:sz w:val="15"/>
                <w:szCs w:val="15"/>
              </w:rPr>
            </w:pPr>
            <w:r>
              <w:rPr>
                <w:rFonts w:ascii="Times New Roman" w:eastAsia="宋体" w:hAnsi="Times New Roman" w:cs="Times New Roman"/>
                <w:b/>
                <w:sz w:val="15"/>
                <w:szCs w:val="15"/>
              </w:rPr>
              <w:sym w:font="Wingdings 2" w:char="F052"/>
            </w:r>
            <w:r>
              <w:rPr>
                <w:rFonts w:ascii="Times New Roman" w:eastAsia="宋体" w:hAnsi="Times New Roman" w:cs="Times New Roman"/>
                <w:b/>
                <w:sz w:val="15"/>
                <w:szCs w:val="15"/>
              </w:rPr>
              <w:t>新建</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改扩建</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技术改造</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设计生产能力</w:t>
            </w:r>
          </w:p>
        </w:tc>
        <w:tc>
          <w:tcPr>
            <w:tcW w:w="1474" w:type="dxa"/>
            <w:gridSpan w:val="3"/>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Cs/>
                <w:sz w:val="15"/>
                <w:szCs w:val="15"/>
              </w:rPr>
              <w:t>20000</w:t>
            </w:r>
            <w:r>
              <w:rPr>
                <w:rFonts w:ascii="Times New Roman" w:eastAsia="宋体" w:hAnsi="Times New Roman" w:cs="Times New Roman"/>
                <w:bCs/>
                <w:sz w:val="15"/>
                <w:szCs w:val="15"/>
              </w:rPr>
              <w:t>套舰船用电缆</w:t>
            </w:r>
            <w:r>
              <w:rPr>
                <w:rFonts w:ascii="Times New Roman" w:eastAsia="宋体" w:hAnsi="Times New Roman" w:cs="Times New Roman"/>
                <w:bCs/>
                <w:sz w:val="15"/>
                <w:szCs w:val="15"/>
              </w:rPr>
              <w:t>(</w:t>
            </w:r>
            <w:r>
              <w:rPr>
                <w:rFonts w:ascii="Times New Roman" w:eastAsia="宋体" w:hAnsi="Times New Roman" w:cs="Times New Roman"/>
                <w:bCs/>
                <w:sz w:val="15"/>
                <w:szCs w:val="15"/>
              </w:rPr>
              <w:t>管路</w:t>
            </w:r>
            <w:r>
              <w:rPr>
                <w:rFonts w:ascii="Times New Roman" w:eastAsia="宋体" w:hAnsi="Times New Roman" w:cs="Times New Roman"/>
                <w:bCs/>
                <w:sz w:val="15"/>
                <w:szCs w:val="15"/>
              </w:rPr>
              <w:t>)</w:t>
            </w:r>
            <w:r>
              <w:rPr>
                <w:rFonts w:ascii="Times New Roman" w:eastAsia="宋体" w:hAnsi="Times New Roman" w:cs="Times New Roman"/>
                <w:bCs/>
                <w:sz w:val="15"/>
                <w:szCs w:val="15"/>
              </w:rPr>
              <w:t>耐火密封装置</w:t>
            </w:r>
            <w:r>
              <w:rPr>
                <w:rFonts w:ascii="Times New Roman" w:eastAsia="宋体" w:hAnsi="Times New Roman" w:cs="Times New Roman"/>
                <w:bCs/>
                <w:sz w:val="15"/>
                <w:szCs w:val="15"/>
              </w:rPr>
              <w:t>(</w:t>
            </w:r>
            <w:r>
              <w:rPr>
                <w:rFonts w:ascii="Times New Roman" w:eastAsia="宋体" w:hAnsi="Times New Roman" w:cs="Times New Roman"/>
                <w:bCs/>
                <w:sz w:val="15"/>
                <w:szCs w:val="15"/>
              </w:rPr>
              <w:t>含材料</w:t>
            </w:r>
            <w:r>
              <w:rPr>
                <w:rFonts w:ascii="Times New Roman" w:eastAsia="宋体" w:hAnsi="Times New Roman" w:cs="Times New Roman"/>
                <w:bCs/>
                <w:sz w:val="15"/>
                <w:szCs w:val="15"/>
              </w:rPr>
              <w:t>)</w:t>
            </w:r>
          </w:p>
        </w:tc>
        <w:tc>
          <w:tcPr>
            <w:tcW w:w="1553" w:type="dxa"/>
            <w:gridSpan w:val="4"/>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建设项目开工日期</w:t>
            </w:r>
          </w:p>
        </w:tc>
        <w:tc>
          <w:tcPr>
            <w:tcW w:w="1933" w:type="dxa"/>
            <w:gridSpan w:val="5"/>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2017</w:t>
            </w:r>
            <w:r>
              <w:rPr>
                <w:rFonts w:ascii="Times New Roman" w:eastAsia="宋体" w:hAnsi="Times New Roman" w:cs="Times New Roman"/>
                <w:sz w:val="15"/>
                <w:szCs w:val="15"/>
              </w:rPr>
              <w:t>年</w:t>
            </w:r>
            <w:r>
              <w:rPr>
                <w:rFonts w:ascii="Times New Roman" w:eastAsia="宋体" w:hAnsi="Times New Roman" w:cs="Times New Roman"/>
                <w:sz w:val="15"/>
                <w:szCs w:val="15"/>
              </w:rPr>
              <w:t>9</w:t>
            </w:r>
            <w:r>
              <w:rPr>
                <w:rFonts w:ascii="Times New Roman" w:eastAsia="宋体" w:hAnsi="Times New Roman" w:cs="Times New Roman"/>
                <w:sz w:val="15"/>
                <w:szCs w:val="15"/>
              </w:rPr>
              <w:t>月</w:t>
            </w: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实际生产能力</w:t>
            </w:r>
          </w:p>
        </w:tc>
        <w:tc>
          <w:tcPr>
            <w:tcW w:w="1790" w:type="dxa"/>
            <w:gridSpan w:val="2"/>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Cs/>
                <w:sz w:val="15"/>
                <w:szCs w:val="15"/>
              </w:rPr>
              <w:t>20000</w:t>
            </w:r>
            <w:r>
              <w:rPr>
                <w:rFonts w:ascii="Times New Roman" w:eastAsia="宋体" w:hAnsi="Times New Roman" w:cs="Times New Roman"/>
                <w:bCs/>
                <w:sz w:val="15"/>
                <w:szCs w:val="15"/>
              </w:rPr>
              <w:t>套舰船用电缆</w:t>
            </w:r>
            <w:r>
              <w:rPr>
                <w:rFonts w:ascii="Times New Roman" w:eastAsia="宋体" w:hAnsi="Times New Roman" w:cs="Times New Roman"/>
                <w:bCs/>
                <w:sz w:val="15"/>
                <w:szCs w:val="15"/>
              </w:rPr>
              <w:t>(</w:t>
            </w:r>
            <w:r>
              <w:rPr>
                <w:rFonts w:ascii="Times New Roman" w:eastAsia="宋体" w:hAnsi="Times New Roman" w:cs="Times New Roman"/>
                <w:bCs/>
                <w:sz w:val="15"/>
                <w:szCs w:val="15"/>
              </w:rPr>
              <w:t>管路</w:t>
            </w:r>
            <w:r>
              <w:rPr>
                <w:rFonts w:ascii="Times New Roman" w:eastAsia="宋体" w:hAnsi="Times New Roman" w:cs="Times New Roman"/>
                <w:bCs/>
                <w:sz w:val="15"/>
                <w:szCs w:val="15"/>
              </w:rPr>
              <w:t>)</w:t>
            </w:r>
            <w:r>
              <w:rPr>
                <w:rFonts w:ascii="Times New Roman" w:eastAsia="宋体" w:hAnsi="Times New Roman" w:cs="Times New Roman"/>
                <w:bCs/>
                <w:sz w:val="15"/>
                <w:szCs w:val="15"/>
              </w:rPr>
              <w:t>耐火密封装置</w:t>
            </w:r>
            <w:r>
              <w:rPr>
                <w:rFonts w:ascii="Times New Roman" w:eastAsia="宋体" w:hAnsi="Times New Roman" w:cs="Times New Roman"/>
                <w:bCs/>
                <w:sz w:val="15"/>
                <w:szCs w:val="15"/>
              </w:rPr>
              <w:t>(</w:t>
            </w:r>
            <w:r>
              <w:rPr>
                <w:rFonts w:ascii="Times New Roman" w:eastAsia="宋体" w:hAnsi="Times New Roman" w:cs="Times New Roman"/>
                <w:bCs/>
                <w:sz w:val="15"/>
                <w:szCs w:val="15"/>
              </w:rPr>
              <w:t>含材料</w:t>
            </w:r>
            <w:r>
              <w:rPr>
                <w:rFonts w:ascii="Times New Roman" w:eastAsia="宋体" w:hAnsi="Times New Roman" w:cs="Times New Roman"/>
                <w:bCs/>
                <w:sz w:val="15"/>
                <w:szCs w:val="15"/>
              </w:rPr>
              <w:t>)</w:t>
            </w:r>
          </w:p>
        </w:tc>
        <w:tc>
          <w:tcPr>
            <w:tcW w:w="1441" w:type="dxa"/>
            <w:gridSpan w:val="2"/>
            <w:vAlign w:val="center"/>
          </w:tcPr>
          <w:p w:rsidR="00001B6E" w:rsidRDefault="00223ED7">
            <w:pPr>
              <w:adjustRightInd w:val="0"/>
              <w:snapToGrid w:val="0"/>
              <w:rPr>
                <w:rFonts w:ascii="Times New Roman" w:eastAsia="宋体" w:hAnsi="Times New Roman" w:cs="Times New Roman"/>
                <w:b/>
                <w:sz w:val="15"/>
                <w:szCs w:val="15"/>
              </w:rPr>
            </w:pPr>
            <w:r>
              <w:rPr>
                <w:rFonts w:ascii="Times New Roman" w:eastAsia="宋体" w:hAnsi="Times New Roman" w:cs="Times New Roman"/>
                <w:b/>
                <w:sz w:val="15"/>
                <w:szCs w:val="15"/>
              </w:rPr>
              <w:t>投入试运行日期</w:t>
            </w:r>
          </w:p>
        </w:tc>
        <w:tc>
          <w:tcPr>
            <w:tcW w:w="2574" w:type="dxa"/>
            <w:gridSpan w:val="4"/>
            <w:vAlign w:val="center"/>
          </w:tcPr>
          <w:p w:rsidR="00001B6E" w:rsidRDefault="00223ED7">
            <w:pPr>
              <w:adjustRightInd w:val="0"/>
              <w:snapToGrid w:val="0"/>
              <w:rPr>
                <w:rFonts w:ascii="Times New Roman" w:eastAsia="宋体" w:hAnsi="Times New Roman" w:cs="Times New Roman"/>
                <w:sz w:val="15"/>
                <w:szCs w:val="15"/>
              </w:rPr>
            </w:pPr>
            <w:r>
              <w:rPr>
                <w:rFonts w:ascii="Times New Roman" w:eastAsia="宋体" w:hAnsi="Times New Roman" w:cs="Times New Roman"/>
                <w:sz w:val="15"/>
                <w:szCs w:val="15"/>
              </w:rPr>
              <w:t>2017</w:t>
            </w:r>
            <w:r>
              <w:rPr>
                <w:rFonts w:ascii="Times New Roman" w:eastAsia="宋体" w:hAnsi="Times New Roman" w:cs="Times New Roman"/>
                <w:sz w:val="15"/>
                <w:szCs w:val="15"/>
              </w:rPr>
              <w:t>年</w:t>
            </w:r>
            <w:r>
              <w:rPr>
                <w:rFonts w:ascii="Times New Roman" w:eastAsia="宋体" w:hAnsi="Times New Roman" w:cs="Times New Roman"/>
                <w:sz w:val="15"/>
                <w:szCs w:val="15"/>
              </w:rPr>
              <w:t>9</w:t>
            </w:r>
            <w:r>
              <w:rPr>
                <w:rFonts w:ascii="Times New Roman" w:eastAsia="宋体" w:hAnsi="Times New Roman" w:cs="Times New Roman"/>
                <w:sz w:val="15"/>
                <w:szCs w:val="15"/>
              </w:rPr>
              <w:t>月</w:t>
            </w:r>
            <w:r>
              <w:rPr>
                <w:rFonts w:ascii="Times New Roman" w:eastAsia="宋体" w:hAnsi="Times New Roman" w:cs="Times New Roman"/>
                <w:sz w:val="15"/>
                <w:szCs w:val="15"/>
              </w:rPr>
              <w:t>4</w:t>
            </w:r>
            <w:r>
              <w:rPr>
                <w:rFonts w:ascii="Times New Roman" w:eastAsia="宋体" w:hAnsi="Times New Roman" w:cs="Times New Roman"/>
                <w:sz w:val="15"/>
                <w:szCs w:val="15"/>
              </w:rPr>
              <w:t>日</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投资总概算（万元）</w:t>
            </w:r>
          </w:p>
        </w:tc>
        <w:tc>
          <w:tcPr>
            <w:tcW w:w="4960" w:type="dxa"/>
            <w:gridSpan w:val="12"/>
            <w:vAlign w:val="center"/>
          </w:tcPr>
          <w:p w:rsidR="00001B6E" w:rsidRDefault="00223ED7">
            <w:pPr>
              <w:adjustRightInd w:val="0"/>
              <w:snapToGrid w:val="0"/>
              <w:jc w:val="center"/>
              <w:rPr>
                <w:rFonts w:ascii="Times New Roman" w:eastAsia="宋体" w:hAnsi="Times New Roman" w:cs="Times New Roman"/>
                <w:bCs/>
                <w:color w:val="000000" w:themeColor="text1"/>
                <w:sz w:val="15"/>
                <w:szCs w:val="15"/>
              </w:rPr>
            </w:pPr>
            <w:r>
              <w:rPr>
                <w:rFonts w:ascii="Times New Roman" w:eastAsia="宋体" w:hAnsi="Times New Roman" w:cs="Times New Roman"/>
                <w:color w:val="000000" w:themeColor="text1"/>
                <w:sz w:val="15"/>
                <w:szCs w:val="15"/>
              </w:rPr>
              <w:t>6180</w:t>
            </w: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环保投资总概算（万元）</w:t>
            </w:r>
          </w:p>
        </w:tc>
        <w:tc>
          <w:tcPr>
            <w:tcW w:w="1790" w:type="dxa"/>
            <w:gridSpan w:val="2"/>
            <w:vAlign w:val="center"/>
          </w:tcPr>
          <w:p w:rsidR="00001B6E" w:rsidRDefault="00223ED7">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color w:val="000000" w:themeColor="text1"/>
                <w:sz w:val="15"/>
                <w:szCs w:val="15"/>
              </w:rPr>
              <w:t>116</w:t>
            </w:r>
          </w:p>
        </w:tc>
        <w:tc>
          <w:tcPr>
            <w:tcW w:w="1441"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所占比例（</w:t>
            </w:r>
            <w:r>
              <w:rPr>
                <w:rFonts w:ascii="Times New Roman" w:eastAsia="宋体" w:hAnsi="Times New Roman" w:cs="Times New Roman"/>
                <w:b/>
                <w:color w:val="000000" w:themeColor="text1"/>
                <w:sz w:val="15"/>
                <w:szCs w:val="15"/>
              </w:rPr>
              <w:t>%</w:t>
            </w:r>
            <w:r>
              <w:rPr>
                <w:rFonts w:ascii="Times New Roman" w:eastAsia="宋体" w:hAnsi="Times New Roman" w:cs="Times New Roman"/>
                <w:b/>
                <w:color w:val="000000" w:themeColor="text1"/>
                <w:sz w:val="15"/>
                <w:szCs w:val="15"/>
              </w:rPr>
              <w:t>）</w:t>
            </w:r>
          </w:p>
        </w:tc>
        <w:tc>
          <w:tcPr>
            <w:tcW w:w="2574" w:type="dxa"/>
            <w:gridSpan w:val="4"/>
            <w:vAlign w:val="center"/>
          </w:tcPr>
          <w:p w:rsidR="00001B6E" w:rsidRDefault="00223ED7">
            <w:pPr>
              <w:adjustRightInd w:val="0"/>
              <w:snapToGrid w:val="0"/>
              <w:jc w:val="center"/>
              <w:rPr>
                <w:rFonts w:ascii="Times New Roman" w:eastAsia="宋体" w:hAnsi="Times New Roman" w:cs="Times New Roman"/>
                <w:color w:val="FF0000"/>
                <w:sz w:val="15"/>
                <w:szCs w:val="15"/>
              </w:rPr>
            </w:pPr>
            <w:r>
              <w:rPr>
                <w:rFonts w:ascii="Times New Roman" w:eastAsia="宋体" w:hAnsi="Times New Roman" w:cs="Times New Roman"/>
                <w:color w:val="000000" w:themeColor="text1"/>
                <w:sz w:val="15"/>
                <w:szCs w:val="15"/>
              </w:rPr>
              <w:t>1.8</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环评审批部门</w:t>
            </w:r>
          </w:p>
        </w:tc>
        <w:tc>
          <w:tcPr>
            <w:tcW w:w="4960" w:type="dxa"/>
            <w:gridSpan w:val="12"/>
            <w:vAlign w:val="center"/>
          </w:tcPr>
          <w:p w:rsidR="00001B6E" w:rsidRDefault="00223ED7">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诸暨市环境保护局</w:t>
            </w: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批准文号</w:t>
            </w:r>
          </w:p>
        </w:tc>
        <w:tc>
          <w:tcPr>
            <w:tcW w:w="1790" w:type="dxa"/>
            <w:gridSpan w:val="2"/>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诸环建</w:t>
            </w:r>
            <w:r>
              <w:rPr>
                <w:rFonts w:ascii="Times New Roman" w:eastAsia="宋体" w:hAnsi="Times New Roman" w:cs="Times New Roman"/>
                <w:sz w:val="15"/>
                <w:szCs w:val="15"/>
              </w:rPr>
              <w:t>[2016]92</w:t>
            </w:r>
            <w:r>
              <w:rPr>
                <w:rFonts w:ascii="Times New Roman" w:eastAsia="宋体" w:hAnsi="Times New Roman" w:cs="Times New Roman"/>
                <w:sz w:val="15"/>
                <w:szCs w:val="15"/>
              </w:rPr>
              <w:t>号</w:t>
            </w:r>
          </w:p>
        </w:tc>
        <w:tc>
          <w:tcPr>
            <w:tcW w:w="1441"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批准时间</w:t>
            </w:r>
          </w:p>
        </w:tc>
        <w:tc>
          <w:tcPr>
            <w:tcW w:w="2574" w:type="dxa"/>
            <w:gridSpan w:val="4"/>
            <w:vAlign w:val="center"/>
          </w:tcPr>
          <w:p w:rsidR="00001B6E" w:rsidRDefault="00223ED7">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2016.11.7</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初步设计审批部门</w:t>
            </w:r>
          </w:p>
        </w:tc>
        <w:tc>
          <w:tcPr>
            <w:tcW w:w="4960" w:type="dxa"/>
            <w:gridSpan w:val="12"/>
            <w:vAlign w:val="center"/>
          </w:tcPr>
          <w:p w:rsidR="00001B6E" w:rsidRDefault="00001B6E">
            <w:pPr>
              <w:adjustRightInd w:val="0"/>
              <w:snapToGrid w:val="0"/>
              <w:jc w:val="center"/>
              <w:rPr>
                <w:rFonts w:ascii="Times New Roman" w:eastAsia="宋体" w:hAnsi="Times New Roman" w:cs="Times New Roman"/>
                <w:bCs/>
                <w:color w:val="000000" w:themeColor="text1"/>
                <w:sz w:val="15"/>
                <w:szCs w:val="15"/>
              </w:rPr>
            </w:pP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批准文号</w:t>
            </w:r>
          </w:p>
        </w:tc>
        <w:tc>
          <w:tcPr>
            <w:tcW w:w="1790" w:type="dxa"/>
            <w:gridSpan w:val="2"/>
            <w:vAlign w:val="center"/>
          </w:tcPr>
          <w:p w:rsidR="00001B6E" w:rsidRDefault="00001B6E">
            <w:pPr>
              <w:adjustRightInd w:val="0"/>
              <w:snapToGrid w:val="0"/>
              <w:jc w:val="center"/>
              <w:rPr>
                <w:rFonts w:ascii="Times New Roman" w:eastAsia="宋体" w:hAnsi="Times New Roman" w:cs="Times New Roman"/>
                <w:color w:val="FF0000"/>
                <w:sz w:val="15"/>
                <w:szCs w:val="15"/>
              </w:rPr>
            </w:pPr>
          </w:p>
        </w:tc>
        <w:tc>
          <w:tcPr>
            <w:tcW w:w="1441" w:type="dxa"/>
            <w:gridSpan w:val="2"/>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批准时间</w:t>
            </w:r>
          </w:p>
        </w:tc>
        <w:tc>
          <w:tcPr>
            <w:tcW w:w="2574" w:type="dxa"/>
            <w:gridSpan w:val="4"/>
            <w:vAlign w:val="center"/>
          </w:tcPr>
          <w:p w:rsidR="00001B6E" w:rsidRDefault="00001B6E">
            <w:pPr>
              <w:adjustRightInd w:val="0"/>
              <w:snapToGrid w:val="0"/>
              <w:jc w:val="center"/>
              <w:rPr>
                <w:rFonts w:ascii="Times New Roman" w:eastAsia="宋体" w:hAnsi="Times New Roman" w:cs="Times New Roman"/>
                <w:bCs/>
                <w:color w:val="000000" w:themeColor="text1"/>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环保验收审批部门</w:t>
            </w:r>
          </w:p>
        </w:tc>
        <w:tc>
          <w:tcPr>
            <w:tcW w:w="4960" w:type="dxa"/>
            <w:gridSpan w:val="1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批准文号</w:t>
            </w:r>
          </w:p>
        </w:tc>
        <w:tc>
          <w:tcPr>
            <w:tcW w:w="1790"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441"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批准时间</w:t>
            </w:r>
          </w:p>
        </w:tc>
        <w:tc>
          <w:tcPr>
            <w:tcW w:w="2574" w:type="dxa"/>
            <w:gridSpan w:val="4"/>
            <w:vAlign w:val="center"/>
          </w:tcPr>
          <w:p w:rsidR="00001B6E" w:rsidRDefault="00001B6E">
            <w:pPr>
              <w:adjustRightInd w:val="0"/>
              <w:snapToGrid w:val="0"/>
              <w:jc w:val="center"/>
              <w:rPr>
                <w:rFonts w:ascii="Times New Roman" w:eastAsia="宋体" w:hAnsi="Times New Roman" w:cs="Times New Roman"/>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环保设施设计单位</w:t>
            </w:r>
          </w:p>
        </w:tc>
        <w:tc>
          <w:tcPr>
            <w:tcW w:w="2811" w:type="dxa"/>
            <w:gridSpan w:val="6"/>
            <w:vAlign w:val="center"/>
          </w:tcPr>
          <w:p w:rsidR="00001B6E" w:rsidRDefault="00001B6E">
            <w:pPr>
              <w:adjustRightInd w:val="0"/>
              <w:snapToGrid w:val="0"/>
              <w:jc w:val="center"/>
              <w:rPr>
                <w:rFonts w:ascii="Times New Roman" w:eastAsia="宋体" w:hAnsi="Times New Roman" w:cs="Times New Roman"/>
                <w:bCs/>
                <w:color w:val="000000" w:themeColor="text1"/>
                <w:sz w:val="15"/>
                <w:szCs w:val="15"/>
              </w:rPr>
            </w:pPr>
          </w:p>
        </w:tc>
        <w:tc>
          <w:tcPr>
            <w:tcW w:w="2149" w:type="dxa"/>
            <w:gridSpan w:val="6"/>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环保设施施工单位</w:t>
            </w:r>
          </w:p>
        </w:tc>
        <w:tc>
          <w:tcPr>
            <w:tcW w:w="2075" w:type="dxa"/>
            <w:gridSpan w:val="2"/>
            <w:vAlign w:val="center"/>
          </w:tcPr>
          <w:p w:rsidR="00001B6E" w:rsidRDefault="00001B6E">
            <w:pPr>
              <w:adjustRightInd w:val="0"/>
              <w:snapToGrid w:val="0"/>
              <w:rPr>
                <w:rFonts w:ascii="Times New Roman" w:eastAsia="宋体" w:hAnsi="Times New Roman" w:cs="Times New Roman"/>
                <w:b/>
                <w:sz w:val="15"/>
                <w:szCs w:val="15"/>
              </w:rPr>
            </w:pPr>
          </w:p>
        </w:tc>
        <w:tc>
          <w:tcPr>
            <w:tcW w:w="1790"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环保设施监测单位</w:t>
            </w:r>
          </w:p>
        </w:tc>
        <w:tc>
          <w:tcPr>
            <w:tcW w:w="4015" w:type="dxa"/>
            <w:gridSpan w:val="6"/>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浙江华才检测技术有限公司</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tcPr>
          <w:p w:rsidR="00001B6E" w:rsidRDefault="00223ED7">
            <w:pPr>
              <w:adjustRightInd w:val="0"/>
              <w:snapToGrid w:val="0"/>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实际总投资（万元）</w:t>
            </w:r>
          </w:p>
        </w:tc>
        <w:tc>
          <w:tcPr>
            <w:tcW w:w="4960" w:type="dxa"/>
            <w:gridSpan w:val="12"/>
            <w:vAlign w:val="center"/>
          </w:tcPr>
          <w:p w:rsidR="00001B6E" w:rsidRDefault="00223ED7">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color w:val="000000" w:themeColor="text1"/>
                <w:sz w:val="15"/>
                <w:szCs w:val="15"/>
              </w:rPr>
              <w:t>6180</w:t>
            </w:r>
          </w:p>
        </w:tc>
        <w:tc>
          <w:tcPr>
            <w:tcW w:w="2075" w:type="dxa"/>
            <w:gridSpan w:val="2"/>
            <w:vAlign w:val="center"/>
          </w:tcPr>
          <w:p w:rsidR="00001B6E" w:rsidRDefault="00223ED7">
            <w:pPr>
              <w:adjustRightInd w:val="0"/>
              <w:snapToGrid w:val="0"/>
              <w:jc w:val="right"/>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实际环保投资（万元）</w:t>
            </w:r>
          </w:p>
        </w:tc>
        <w:tc>
          <w:tcPr>
            <w:tcW w:w="1790" w:type="dxa"/>
            <w:gridSpan w:val="2"/>
            <w:vAlign w:val="center"/>
          </w:tcPr>
          <w:p w:rsidR="00001B6E" w:rsidRDefault="00223ED7">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color w:val="000000" w:themeColor="text1"/>
                <w:sz w:val="15"/>
                <w:szCs w:val="15"/>
              </w:rPr>
              <w:t>116</w:t>
            </w:r>
          </w:p>
        </w:tc>
        <w:tc>
          <w:tcPr>
            <w:tcW w:w="1441" w:type="dxa"/>
            <w:gridSpan w:val="2"/>
            <w:vAlign w:val="center"/>
          </w:tcPr>
          <w:p w:rsidR="00001B6E" w:rsidRDefault="00223ED7">
            <w:pPr>
              <w:adjustRightInd w:val="0"/>
              <w:snapToGrid w:val="0"/>
              <w:jc w:val="right"/>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所占比例（</w:t>
            </w:r>
            <w:r>
              <w:rPr>
                <w:rFonts w:ascii="Times New Roman" w:eastAsia="宋体" w:hAnsi="Times New Roman" w:cs="Times New Roman"/>
                <w:b/>
                <w:color w:val="000000" w:themeColor="text1"/>
                <w:sz w:val="15"/>
                <w:szCs w:val="15"/>
              </w:rPr>
              <w:t>%</w:t>
            </w:r>
            <w:r>
              <w:rPr>
                <w:rFonts w:ascii="Times New Roman" w:eastAsia="宋体" w:hAnsi="Times New Roman" w:cs="Times New Roman"/>
                <w:b/>
                <w:color w:val="000000" w:themeColor="text1"/>
                <w:sz w:val="15"/>
                <w:szCs w:val="15"/>
              </w:rPr>
              <w:t>）</w:t>
            </w:r>
          </w:p>
        </w:tc>
        <w:tc>
          <w:tcPr>
            <w:tcW w:w="2574" w:type="dxa"/>
            <w:gridSpan w:val="4"/>
            <w:vAlign w:val="center"/>
          </w:tcPr>
          <w:p w:rsidR="00001B6E" w:rsidRDefault="00223ED7">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color w:val="000000" w:themeColor="text1"/>
                <w:sz w:val="15"/>
                <w:szCs w:val="15"/>
              </w:rPr>
              <w:t>1.8</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废水治理（万元）</w:t>
            </w:r>
          </w:p>
        </w:tc>
        <w:tc>
          <w:tcPr>
            <w:tcW w:w="909" w:type="dxa"/>
            <w:vAlign w:val="center"/>
          </w:tcPr>
          <w:p w:rsidR="00001B6E" w:rsidRDefault="00A11219">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hint="eastAsia"/>
                <w:color w:val="000000" w:themeColor="text1"/>
                <w:sz w:val="15"/>
                <w:szCs w:val="15"/>
              </w:rPr>
              <w:t>25</w:t>
            </w:r>
          </w:p>
        </w:tc>
        <w:tc>
          <w:tcPr>
            <w:tcW w:w="1361" w:type="dxa"/>
            <w:gridSpan w:val="3"/>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废气治理（万元）</w:t>
            </w:r>
          </w:p>
        </w:tc>
        <w:tc>
          <w:tcPr>
            <w:tcW w:w="997" w:type="dxa"/>
            <w:gridSpan w:val="4"/>
            <w:vAlign w:val="center"/>
          </w:tcPr>
          <w:p w:rsidR="00001B6E" w:rsidRDefault="00A11219">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hint="eastAsia"/>
                <w:color w:val="000000" w:themeColor="text1"/>
                <w:sz w:val="15"/>
                <w:szCs w:val="15"/>
              </w:rPr>
              <w:t>82</w:t>
            </w:r>
          </w:p>
        </w:tc>
        <w:tc>
          <w:tcPr>
            <w:tcW w:w="1000"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噪声治理（万元）</w:t>
            </w:r>
          </w:p>
        </w:tc>
        <w:tc>
          <w:tcPr>
            <w:tcW w:w="693" w:type="dxa"/>
            <w:gridSpan w:val="2"/>
            <w:vAlign w:val="center"/>
          </w:tcPr>
          <w:p w:rsidR="00001B6E" w:rsidRDefault="00A11219">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hint="eastAsia"/>
                <w:color w:val="000000" w:themeColor="text1"/>
                <w:sz w:val="15"/>
                <w:szCs w:val="15"/>
              </w:rPr>
              <w:t>6</w:t>
            </w:r>
          </w:p>
        </w:tc>
        <w:tc>
          <w:tcPr>
            <w:tcW w:w="2075"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固废治理（万元）</w:t>
            </w:r>
          </w:p>
        </w:tc>
        <w:tc>
          <w:tcPr>
            <w:tcW w:w="936" w:type="dxa"/>
            <w:vAlign w:val="center"/>
          </w:tcPr>
          <w:p w:rsidR="00001B6E" w:rsidRDefault="00A11219">
            <w:pPr>
              <w:adjustRightInd w:val="0"/>
              <w:snapToGrid w:val="0"/>
              <w:jc w:val="center"/>
              <w:rPr>
                <w:rFonts w:ascii="Times New Roman" w:eastAsia="宋体" w:hAnsi="Times New Roman" w:cs="Times New Roman"/>
                <w:color w:val="000000" w:themeColor="text1"/>
                <w:sz w:val="15"/>
                <w:szCs w:val="15"/>
              </w:rPr>
            </w:pPr>
            <w:r>
              <w:rPr>
                <w:rFonts w:ascii="Times New Roman" w:eastAsia="宋体" w:hAnsi="Times New Roman" w:cs="Times New Roman" w:hint="eastAsia"/>
                <w:color w:val="000000" w:themeColor="text1"/>
                <w:sz w:val="15"/>
                <w:szCs w:val="15"/>
              </w:rPr>
              <w:t>3</w:t>
            </w:r>
          </w:p>
        </w:tc>
        <w:tc>
          <w:tcPr>
            <w:tcW w:w="854" w:type="dxa"/>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绿化及生态（万元）</w:t>
            </w:r>
          </w:p>
        </w:tc>
        <w:tc>
          <w:tcPr>
            <w:tcW w:w="1441" w:type="dxa"/>
            <w:gridSpan w:val="2"/>
            <w:vAlign w:val="center"/>
          </w:tcPr>
          <w:p w:rsidR="00001B6E" w:rsidRDefault="00001B6E">
            <w:pPr>
              <w:adjustRightInd w:val="0"/>
              <w:snapToGrid w:val="0"/>
              <w:jc w:val="center"/>
              <w:rPr>
                <w:rFonts w:ascii="Times New Roman" w:eastAsia="宋体" w:hAnsi="Times New Roman" w:cs="Times New Roman"/>
                <w:color w:val="000000" w:themeColor="text1"/>
                <w:sz w:val="15"/>
                <w:szCs w:val="15"/>
              </w:rPr>
            </w:pPr>
          </w:p>
        </w:tc>
        <w:tc>
          <w:tcPr>
            <w:tcW w:w="1112"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其它（万元）</w:t>
            </w:r>
          </w:p>
        </w:tc>
        <w:tc>
          <w:tcPr>
            <w:tcW w:w="1462" w:type="dxa"/>
            <w:gridSpan w:val="2"/>
            <w:vAlign w:val="center"/>
          </w:tcPr>
          <w:p w:rsidR="00001B6E" w:rsidRDefault="00001B6E">
            <w:pPr>
              <w:adjustRightInd w:val="0"/>
              <w:snapToGrid w:val="0"/>
              <w:jc w:val="center"/>
              <w:rPr>
                <w:rFonts w:ascii="Times New Roman" w:eastAsia="宋体" w:hAnsi="Times New Roman" w:cs="Times New Roman"/>
                <w:color w:val="000000" w:themeColor="text1"/>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新增废水处理设施能力</w:t>
            </w:r>
          </w:p>
        </w:tc>
        <w:tc>
          <w:tcPr>
            <w:tcW w:w="4960" w:type="dxa"/>
            <w:gridSpan w:val="12"/>
            <w:vAlign w:val="center"/>
          </w:tcPr>
          <w:p w:rsidR="00001B6E" w:rsidRDefault="00001B6E">
            <w:pPr>
              <w:adjustRightInd w:val="0"/>
              <w:snapToGrid w:val="0"/>
              <w:jc w:val="center"/>
              <w:rPr>
                <w:rFonts w:ascii="Times New Roman" w:eastAsia="宋体" w:hAnsi="Times New Roman" w:cs="Times New Roman"/>
                <w:sz w:val="15"/>
                <w:szCs w:val="15"/>
              </w:rPr>
            </w:pP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新增废气处理设施能力</w:t>
            </w:r>
          </w:p>
        </w:tc>
        <w:tc>
          <w:tcPr>
            <w:tcW w:w="1790"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441"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年平均工作时</w:t>
            </w:r>
          </w:p>
        </w:tc>
        <w:tc>
          <w:tcPr>
            <w:tcW w:w="2574" w:type="dxa"/>
            <w:gridSpan w:val="4"/>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2400</w:t>
            </w:r>
          </w:p>
        </w:tc>
      </w:tr>
      <w:tr w:rsidR="00001B6E">
        <w:trPr>
          <w:cantSplit/>
          <w:trHeight w:val="255"/>
        </w:trPr>
        <w:tc>
          <w:tcPr>
            <w:tcW w:w="2353" w:type="dxa"/>
            <w:gridSpan w:val="3"/>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建设单位</w:t>
            </w:r>
          </w:p>
        </w:tc>
        <w:tc>
          <w:tcPr>
            <w:tcW w:w="2449" w:type="dxa"/>
            <w:gridSpan w:val="5"/>
            <w:vAlign w:val="center"/>
          </w:tcPr>
          <w:p w:rsidR="00001B6E" w:rsidRDefault="00223ED7">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诸暨市金桥实业有限公司</w:t>
            </w:r>
          </w:p>
        </w:tc>
        <w:tc>
          <w:tcPr>
            <w:tcW w:w="818" w:type="dxa"/>
            <w:gridSpan w:val="3"/>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邮政编码</w:t>
            </w:r>
          </w:p>
        </w:tc>
        <w:tc>
          <w:tcPr>
            <w:tcW w:w="1693" w:type="dxa"/>
            <w:gridSpan w:val="4"/>
            <w:vAlign w:val="center"/>
          </w:tcPr>
          <w:p w:rsidR="00001B6E" w:rsidRDefault="00223ED7">
            <w:pPr>
              <w:adjustRightInd w:val="0"/>
              <w:snapToGrid w:val="0"/>
              <w:jc w:val="center"/>
              <w:rPr>
                <w:rFonts w:ascii="Times New Roman" w:eastAsia="宋体" w:hAnsi="Times New Roman" w:cs="Times New Roman"/>
                <w:bCs/>
                <w:color w:val="000000" w:themeColor="text1"/>
                <w:sz w:val="15"/>
                <w:szCs w:val="15"/>
              </w:rPr>
            </w:pPr>
            <w:r>
              <w:rPr>
                <w:rFonts w:ascii="Times New Roman" w:eastAsia="宋体" w:hAnsi="Times New Roman" w:cs="Times New Roman"/>
                <w:bCs/>
                <w:color w:val="000000" w:themeColor="text1"/>
                <w:sz w:val="15"/>
                <w:szCs w:val="15"/>
              </w:rPr>
              <w:t>311800</w:t>
            </w:r>
          </w:p>
        </w:tc>
        <w:tc>
          <w:tcPr>
            <w:tcW w:w="2075" w:type="dxa"/>
            <w:gridSpan w:val="2"/>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联系电话</w:t>
            </w:r>
          </w:p>
        </w:tc>
        <w:tc>
          <w:tcPr>
            <w:tcW w:w="1790" w:type="dxa"/>
            <w:gridSpan w:val="2"/>
            <w:vAlign w:val="center"/>
          </w:tcPr>
          <w:p w:rsidR="00001B6E" w:rsidRDefault="00223ED7">
            <w:pPr>
              <w:adjustRightInd w:val="0"/>
              <w:snapToGrid w:val="0"/>
              <w:jc w:val="center"/>
              <w:rPr>
                <w:rFonts w:ascii="Times New Roman" w:eastAsia="宋体" w:hAnsi="Times New Roman" w:cs="Times New Roman"/>
                <w:bCs/>
                <w:color w:val="000000" w:themeColor="text1"/>
                <w:sz w:val="15"/>
                <w:szCs w:val="15"/>
              </w:rPr>
            </w:pPr>
            <w:r>
              <w:rPr>
                <w:rFonts w:ascii="Times New Roman" w:eastAsia="宋体" w:hAnsi="Times New Roman" w:cs="Times New Roman"/>
                <w:bCs/>
                <w:color w:val="000000" w:themeColor="text1"/>
                <w:sz w:val="15"/>
                <w:szCs w:val="15"/>
              </w:rPr>
              <w:t>13506859667</w:t>
            </w:r>
          </w:p>
        </w:tc>
        <w:tc>
          <w:tcPr>
            <w:tcW w:w="1441" w:type="dxa"/>
            <w:gridSpan w:val="2"/>
            <w:vAlign w:val="center"/>
          </w:tcPr>
          <w:p w:rsidR="00001B6E" w:rsidRDefault="00223ED7">
            <w:pPr>
              <w:adjustRightInd w:val="0"/>
              <w:snapToGrid w:val="0"/>
              <w:jc w:val="distribute"/>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环评单位</w:t>
            </w:r>
          </w:p>
        </w:tc>
        <w:tc>
          <w:tcPr>
            <w:tcW w:w="2574" w:type="dxa"/>
            <w:gridSpan w:val="4"/>
            <w:vAlign w:val="center"/>
          </w:tcPr>
          <w:p w:rsidR="00001B6E" w:rsidRDefault="00223ED7">
            <w:pPr>
              <w:adjustRightInd w:val="0"/>
              <w:snapToGrid w:val="0"/>
              <w:jc w:val="center"/>
              <w:rPr>
                <w:rFonts w:ascii="Times New Roman" w:eastAsia="宋体" w:hAnsi="Times New Roman" w:cs="Times New Roman"/>
                <w:bCs/>
                <w:color w:val="000000" w:themeColor="text1"/>
                <w:sz w:val="15"/>
                <w:szCs w:val="15"/>
              </w:rPr>
            </w:pPr>
            <w:r>
              <w:rPr>
                <w:rFonts w:ascii="Times New Roman" w:eastAsia="宋体" w:hAnsi="Times New Roman" w:cs="Times New Roman"/>
                <w:sz w:val="15"/>
                <w:szCs w:val="15"/>
              </w:rPr>
              <w:t>绍兴市环球环境保护科学设计研究院有限公司</w:t>
            </w:r>
          </w:p>
        </w:tc>
      </w:tr>
      <w:tr w:rsidR="00001B6E">
        <w:trPr>
          <w:cantSplit/>
          <w:trHeight w:val="255"/>
        </w:trPr>
        <w:tc>
          <w:tcPr>
            <w:tcW w:w="534" w:type="dxa"/>
            <w:vMerge w:val="restart"/>
            <w:vAlign w:val="center"/>
          </w:tcPr>
          <w:p w:rsidR="00001B6E" w:rsidRDefault="00223ED7">
            <w:pPr>
              <w:adjustRightInd w:val="0"/>
              <w:snapToGrid w:val="0"/>
              <w:jc w:val="center"/>
              <w:rPr>
                <w:rFonts w:ascii="Times New Roman" w:eastAsia="宋体" w:hAnsi="Times New Roman" w:cs="Times New Roman"/>
                <w:b/>
                <w:spacing w:val="20"/>
                <w:sz w:val="15"/>
                <w:szCs w:val="15"/>
              </w:rPr>
            </w:pPr>
            <w:r>
              <w:rPr>
                <w:rFonts w:ascii="Times New Roman" w:eastAsia="宋体" w:hAnsi="Times New Roman" w:cs="Times New Roman"/>
                <w:b/>
                <w:spacing w:val="20"/>
                <w:sz w:val="15"/>
                <w:szCs w:val="15"/>
              </w:rPr>
              <w:t>污染物排放达标与总量控制（工业建设项目详填</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pacing w:val="20"/>
                <w:sz w:val="15"/>
                <w:szCs w:val="15"/>
              </w:rPr>
              <w:t>）</w:t>
            </w: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污染物</w:t>
            </w:r>
          </w:p>
        </w:tc>
        <w:tc>
          <w:tcPr>
            <w:tcW w:w="109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原有排</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 xml:space="preserve">(1) </w:t>
            </w:r>
          </w:p>
        </w:tc>
        <w:tc>
          <w:tcPr>
            <w:tcW w:w="1720" w:type="dxa"/>
            <w:gridSpan w:val="4"/>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本期工程实际排</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放浓度</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(2)</w:t>
            </w:r>
          </w:p>
        </w:tc>
        <w:tc>
          <w:tcPr>
            <w:tcW w:w="906" w:type="dxa"/>
            <w:gridSpan w:val="3"/>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本期工程允许排</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放浓度</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(3)</w:t>
            </w:r>
          </w:p>
        </w:tc>
        <w:tc>
          <w:tcPr>
            <w:tcW w:w="109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本期工程产生量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(4)</w:t>
            </w:r>
          </w:p>
        </w:tc>
        <w:tc>
          <w:tcPr>
            <w:tcW w:w="78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本期工程自身削减量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(5)</w:t>
            </w:r>
          </w:p>
        </w:tc>
        <w:tc>
          <w:tcPr>
            <w:tcW w:w="1446"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本期工程实际排</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(6)</w:t>
            </w:r>
          </w:p>
        </w:tc>
        <w:tc>
          <w:tcPr>
            <w:tcW w:w="936"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本期工程核定排</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放总量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(7)</w:t>
            </w:r>
          </w:p>
        </w:tc>
        <w:tc>
          <w:tcPr>
            <w:tcW w:w="854"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w:t>
            </w:r>
            <w:r>
              <w:rPr>
                <w:rFonts w:ascii="Times New Roman" w:eastAsia="宋体" w:hAnsi="Times New Roman" w:cs="Times New Roman"/>
                <w:b/>
                <w:sz w:val="15"/>
                <w:szCs w:val="15"/>
              </w:rPr>
              <w:t>“</w:t>
            </w:r>
            <w:r>
              <w:rPr>
                <w:rFonts w:ascii="Times New Roman" w:eastAsia="宋体" w:hAnsi="Times New Roman" w:cs="Times New Roman"/>
                <w:b/>
                <w:sz w:val="15"/>
                <w:szCs w:val="15"/>
              </w:rPr>
              <w:t>以新带老</w:t>
            </w:r>
            <w:r>
              <w:rPr>
                <w:rFonts w:ascii="Times New Roman" w:eastAsia="宋体" w:hAnsi="Times New Roman" w:cs="Times New Roman"/>
                <w:b/>
                <w:sz w:val="15"/>
                <w:szCs w:val="15"/>
              </w:rPr>
              <w:t>”</w:t>
            </w:r>
            <w:r>
              <w:rPr>
                <w:rFonts w:ascii="Times New Roman" w:eastAsia="宋体" w:hAnsi="Times New Roman" w:cs="Times New Roman"/>
                <w:b/>
                <w:sz w:val="15"/>
                <w:szCs w:val="15"/>
              </w:rPr>
              <w:t>削减量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(8)</w:t>
            </w:r>
          </w:p>
        </w:tc>
        <w:tc>
          <w:tcPr>
            <w:tcW w:w="988"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全厂实际排放总量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(9)</w:t>
            </w:r>
          </w:p>
        </w:tc>
        <w:tc>
          <w:tcPr>
            <w:tcW w:w="909"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全厂核定排放总量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(10)</w:t>
            </w:r>
          </w:p>
        </w:tc>
        <w:tc>
          <w:tcPr>
            <w:tcW w:w="109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区域平衡替代削减量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(11)</w:t>
            </w:r>
          </w:p>
        </w:tc>
        <w:tc>
          <w:tcPr>
            <w:tcW w:w="1027" w:type="dxa"/>
            <w:vAlign w:val="center"/>
          </w:tcPr>
          <w:p w:rsidR="00001B6E" w:rsidRDefault="00223ED7">
            <w:pPr>
              <w:adjustRightInd w:val="0"/>
              <w:snapToGrid w:val="0"/>
              <w:rPr>
                <w:rFonts w:ascii="Times New Roman" w:eastAsia="宋体" w:hAnsi="Times New Roman" w:cs="Times New Roman"/>
                <w:b/>
                <w:sz w:val="15"/>
                <w:szCs w:val="15"/>
              </w:rPr>
            </w:pPr>
            <w:r>
              <w:rPr>
                <w:rFonts w:ascii="Times New Roman" w:eastAsia="宋体" w:hAnsi="Times New Roman" w:cs="Times New Roman"/>
                <w:b/>
                <w:sz w:val="15"/>
                <w:szCs w:val="15"/>
              </w:rPr>
              <w:t>排放增减量</w:t>
            </w:r>
          </w:p>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(12)</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废水</w:t>
            </w: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0.072</w:t>
            </w: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0.072</w:t>
            </w:r>
          </w:p>
        </w:tc>
        <w:tc>
          <w:tcPr>
            <w:tcW w:w="93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0.072</w:t>
            </w: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+0.072</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化学需氧量</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w:t>
            </w:r>
            <w:r w:rsidR="00A97B34">
              <w:rPr>
                <w:rFonts w:ascii="Times New Roman" w:eastAsia="宋体" w:hAnsi="Times New Roman" w:cs="Times New Roman" w:hint="eastAsia"/>
                <w:b/>
                <w:sz w:val="15"/>
                <w:szCs w:val="15"/>
              </w:rPr>
              <w:t>72</w:t>
            </w: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A97B34">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hint="eastAsia"/>
                <w:b/>
                <w:sz w:val="15"/>
                <w:szCs w:val="15"/>
              </w:rPr>
              <w:t>0.061</w:t>
            </w:r>
          </w:p>
        </w:tc>
        <w:tc>
          <w:tcPr>
            <w:tcW w:w="93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223ED7" w:rsidP="00A97B34">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0.0</w:t>
            </w:r>
            <w:r w:rsidR="00A97B34">
              <w:rPr>
                <w:rFonts w:ascii="Times New Roman" w:eastAsia="宋体" w:hAnsi="Times New Roman" w:cs="Times New Roman" w:hint="eastAsia"/>
                <w:b/>
                <w:sz w:val="15"/>
                <w:szCs w:val="15"/>
              </w:rPr>
              <w:t>61</w:t>
            </w: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223ED7" w:rsidP="00A97B34">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w:t>
            </w:r>
            <w:r w:rsidR="00A97B34">
              <w:rPr>
                <w:rFonts w:ascii="Times New Roman" w:eastAsia="宋体" w:hAnsi="Times New Roman" w:cs="Times New Roman" w:hint="eastAsia"/>
                <w:b/>
                <w:sz w:val="15"/>
                <w:szCs w:val="15"/>
              </w:rPr>
              <w:t>61</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氨氮</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w:t>
            </w:r>
            <w:r w:rsidR="00A97B34">
              <w:rPr>
                <w:rFonts w:ascii="Times New Roman" w:eastAsia="宋体" w:hAnsi="Times New Roman" w:cs="Times New Roman" w:hint="eastAsia"/>
                <w:b/>
                <w:sz w:val="15"/>
                <w:szCs w:val="15"/>
              </w:rPr>
              <w:t>11</w:t>
            </w: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A97B34">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hint="eastAsia"/>
                <w:b/>
                <w:sz w:val="15"/>
                <w:szCs w:val="15"/>
              </w:rPr>
              <w:t>0.008</w:t>
            </w:r>
          </w:p>
        </w:tc>
        <w:tc>
          <w:tcPr>
            <w:tcW w:w="93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223ED7" w:rsidP="00A97B34">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0.00</w:t>
            </w:r>
            <w:r w:rsidR="00A97B34">
              <w:rPr>
                <w:rFonts w:ascii="Times New Roman" w:eastAsia="宋体" w:hAnsi="Times New Roman" w:cs="Times New Roman" w:hint="eastAsia"/>
                <w:b/>
                <w:sz w:val="15"/>
                <w:szCs w:val="15"/>
              </w:rPr>
              <w:t>8</w:t>
            </w: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223ED7" w:rsidP="00A97B34">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+0.00</w:t>
            </w:r>
            <w:r w:rsidR="00A97B34">
              <w:rPr>
                <w:rFonts w:ascii="Times New Roman" w:eastAsia="宋体" w:hAnsi="Times New Roman" w:cs="Times New Roman" w:hint="eastAsia"/>
                <w:b/>
                <w:sz w:val="15"/>
                <w:szCs w:val="15"/>
              </w:rPr>
              <w:t>8</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废气</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二氧化硫</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烟尘</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氯化氢</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b/>
                <w:color w:val="000000" w:themeColor="text1"/>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b/>
                <w:color w:val="000000" w:themeColor="text1"/>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center"/>
              <w:rPr>
                <w:rFonts w:ascii="Times New Roman" w:eastAsia="宋体" w:hAnsi="Times New Roman" w:cs="Times New Roman"/>
                <w:b/>
                <w:color w:val="000000" w:themeColor="text1"/>
                <w:sz w:val="15"/>
                <w:szCs w:val="15"/>
              </w:rPr>
            </w:pPr>
            <w:r>
              <w:rPr>
                <w:rFonts w:ascii="Times New Roman" w:eastAsia="宋体" w:hAnsi="Times New Roman" w:cs="Times New Roman"/>
                <w:b/>
                <w:color w:val="000000" w:themeColor="text1"/>
                <w:sz w:val="15"/>
                <w:szCs w:val="15"/>
              </w:rPr>
              <w:t>氮氧化物</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819" w:type="dxa"/>
            <w:gridSpan w:val="2"/>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工业固体废物</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8" w:type="dxa"/>
            <w:vMerge w:val="restart"/>
            <w:vAlign w:val="center"/>
          </w:tcPr>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与项目有关的其它特征</w:t>
            </w:r>
          </w:p>
          <w:p w:rsidR="00001B6E" w:rsidRDefault="00223ED7">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污染物</w:t>
            </w:r>
          </w:p>
        </w:tc>
        <w:tc>
          <w:tcPr>
            <w:tcW w:w="911" w:type="dxa"/>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VOC</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0.00041</w:t>
            </w: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0.00041</w:t>
            </w:r>
          </w:p>
        </w:tc>
        <w:tc>
          <w:tcPr>
            <w:tcW w:w="93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0.00041</w:t>
            </w:r>
          </w:p>
        </w:tc>
        <w:tc>
          <w:tcPr>
            <w:tcW w:w="909"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223ED7">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+0.00041</w:t>
            </w: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8" w:type="dxa"/>
            <w:vMerge/>
            <w:vAlign w:val="center"/>
          </w:tcPr>
          <w:p w:rsidR="00001B6E" w:rsidRDefault="00001B6E">
            <w:pPr>
              <w:adjustRightInd w:val="0"/>
              <w:snapToGrid w:val="0"/>
              <w:jc w:val="distribute"/>
              <w:rPr>
                <w:rFonts w:ascii="Times New Roman" w:eastAsia="宋体" w:hAnsi="Times New Roman" w:cs="Times New Roman"/>
                <w:b/>
                <w:sz w:val="15"/>
                <w:szCs w:val="15"/>
              </w:rPr>
            </w:pPr>
          </w:p>
        </w:tc>
        <w:tc>
          <w:tcPr>
            <w:tcW w:w="911" w:type="dxa"/>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8" w:type="dxa"/>
            <w:vMerge/>
            <w:vAlign w:val="center"/>
          </w:tcPr>
          <w:p w:rsidR="00001B6E" w:rsidRDefault="00001B6E">
            <w:pPr>
              <w:adjustRightInd w:val="0"/>
              <w:snapToGrid w:val="0"/>
              <w:jc w:val="distribute"/>
              <w:rPr>
                <w:rFonts w:ascii="Times New Roman" w:eastAsia="宋体" w:hAnsi="Times New Roman" w:cs="Times New Roman"/>
                <w:b/>
                <w:sz w:val="15"/>
                <w:szCs w:val="15"/>
              </w:rPr>
            </w:pPr>
          </w:p>
        </w:tc>
        <w:tc>
          <w:tcPr>
            <w:tcW w:w="911" w:type="dxa"/>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r w:rsidR="00001B6E">
        <w:trPr>
          <w:cantSplit/>
          <w:trHeight w:val="255"/>
        </w:trPr>
        <w:tc>
          <w:tcPr>
            <w:tcW w:w="534" w:type="dxa"/>
            <w:vMerge/>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8" w:type="dxa"/>
            <w:vMerge/>
            <w:vAlign w:val="center"/>
          </w:tcPr>
          <w:p w:rsidR="00001B6E" w:rsidRDefault="00001B6E">
            <w:pPr>
              <w:adjustRightInd w:val="0"/>
              <w:snapToGrid w:val="0"/>
              <w:jc w:val="distribute"/>
              <w:rPr>
                <w:rFonts w:ascii="Times New Roman" w:eastAsia="宋体" w:hAnsi="Times New Roman" w:cs="Times New Roman"/>
                <w:b/>
                <w:sz w:val="15"/>
                <w:szCs w:val="15"/>
              </w:rPr>
            </w:pPr>
          </w:p>
        </w:tc>
        <w:tc>
          <w:tcPr>
            <w:tcW w:w="911" w:type="dxa"/>
            <w:vAlign w:val="center"/>
          </w:tcPr>
          <w:p w:rsidR="00001B6E" w:rsidRDefault="00223ED7">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w:t>
            </w:r>
          </w:p>
        </w:tc>
        <w:tc>
          <w:tcPr>
            <w:tcW w:w="1091" w:type="dxa"/>
            <w:gridSpan w:val="2"/>
            <w:vAlign w:val="center"/>
          </w:tcPr>
          <w:p w:rsidR="00001B6E" w:rsidRDefault="00001B6E">
            <w:pPr>
              <w:adjustRightInd w:val="0"/>
              <w:snapToGrid w:val="0"/>
              <w:jc w:val="center"/>
              <w:rPr>
                <w:rFonts w:ascii="Times New Roman" w:eastAsia="宋体" w:hAnsi="Times New Roman" w:cs="Times New Roman"/>
                <w:sz w:val="15"/>
                <w:szCs w:val="15"/>
              </w:rPr>
            </w:pPr>
          </w:p>
        </w:tc>
        <w:tc>
          <w:tcPr>
            <w:tcW w:w="1720" w:type="dxa"/>
            <w:gridSpan w:val="4"/>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6" w:type="dxa"/>
            <w:gridSpan w:val="3"/>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78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44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36"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854"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88" w:type="dxa"/>
            <w:vAlign w:val="center"/>
          </w:tcPr>
          <w:p w:rsidR="00001B6E" w:rsidRDefault="00001B6E">
            <w:pPr>
              <w:adjustRightInd w:val="0"/>
              <w:snapToGrid w:val="0"/>
              <w:jc w:val="center"/>
              <w:rPr>
                <w:rFonts w:ascii="Times New Roman" w:eastAsia="宋体" w:hAnsi="Times New Roman" w:cs="Times New Roman"/>
                <w:b/>
                <w:sz w:val="15"/>
                <w:szCs w:val="15"/>
              </w:rPr>
            </w:pPr>
          </w:p>
        </w:tc>
        <w:tc>
          <w:tcPr>
            <w:tcW w:w="909"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91" w:type="dxa"/>
            <w:gridSpan w:val="2"/>
            <w:vAlign w:val="center"/>
          </w:tcPr>
          <w:p w:rsidR="00001B6E" w:rsidRDefault="00001B6E">
            <w:pPr>
              <w:adjustRightInd w:val="0"/>
              <w:snapToGrid w:val="0"/>
              <w:jc w:val="center"/>
              <w:rPr>
                <w:rFonts w:ascii="Times New Roman" w:eastAsia="宋体" w:hAnsi="Times New Roman" w:cs="Times New Roman"/>
                <w:b/>
                <w:sz w:val="15"/>
                <w:szCs w:val="15"/>
              </w:rPr>
            </w:pPr>
          </w:p>
        </w:tc>
        <w:tc>
          <w:tcPr>
            <w:tcW w:w="1027" w:type="dxa"/>
            <w:vAlign w:val="center"/>
          </w:tcPr>
          <w:p w:rsidR="00001B6E" w:rsidRDefault="00001B6E">
            <w:pPr>
              <w:adjustRightInd w:val="0"/>
              <w:snapToGrid w:val="0"/>
              <w:jc w:val="center"/>
              <w:rPr>
                <w:rFonts w:ascii="Times New Roman" w:eastAsia="宋体" w:hAnsi="Times New Roman" w:cs="Times New Roman"/>
                <w:b/>
                <w:sz w:val="15"/>
                <w:szCs w:val="15"/>
              </w:rPr>
            </w:pPr>
          </w:p>
        </w:tc>
      </w:tr>
    </w:tbl>
    <w:p w:rsidR="00001B6E" w:rsidRDefault="00223ED7" w:rsidP="007048A2">
      <w:pPr>
        <w:ind w:leftChars="835" w:left="1753" w:firstLineChars="488" w:firstLine="735"/>
        <w:rPr>
          <w:rFonts w:ascii="Times New Roman" w:eastAsia="宋体" w:hAnsi="Times New Roman" w:cs="Times New Roman"/>
          <w:sz w:val="15"/>
          <w:szCs w:val="15"/>
        </w:rPr>
      </w:pPr>
      <w:r>
        <w:rPr>
          <w:rFonts w:ascii="Times New Roman" w:eastAsia="宋体" w:hAnsi="Times New Roman" w:cs="Times New Roman"/>
          <w:b/>
          <w:sz w:val="15"/>
          <w:szCs w:val="15"/>
        </w:rPr>
        <w:t>注</w:t>
      </w:r>
      <w:r>
        <w:rPr>
          <w:rFonts w:ascii="Times New Roman" w:eastAsia="宋体" w:hAnsi="Times New Roman" w:cs="Times New Roman"/>
          <w:sz w:val="15"/>
          <w:szCs w:val="15"/>
        </w:rPr>
        <w:t>：</w:t>
      </w:r>
      <w:r>
        <w:rPr>
          <w:rFonts w:ascii="Times New Roman" w:eastAsia="宋体" w:hAnsi="Times New Roman" w:cs="Times New Roman"/>
          <w:sz w:val="15"/>
          <w:szCs w:val="15"/>
        </w:rPr>
        <w:t>1</w:t>
      </w:r>
      <w:r>
        <w:rPr>
          <w:rFonts w:ascii="Times New Roman" w:eastAsia="宋体" w:hAnsi="Times New Roman" w:cs="Times New Roman"/>
          <w:sz w:val="15"/>
          <w:szCs w:val="15"/>
        </w:rPr>
        <w:t>、排放增减量：（</w:t>
      </w:r>
      <w:r>
        <w:rPr>
          <w:rFonts w:ascii="Times New Roman" w:eastAsia="宋体" w:hAnsi="Times New Roman" w:cs="Times New Roman"/>
          <w:sz w:val="15"/>
          <w:szCs w:val="15"/>
        </w:rPr>
        <w:t>+</w:t>
      </w:r>
      <w:r>
        <w:rPr>
          <w:rFonts w:ascii="Times New Roman" w:eastAsia="宋体" w:hAnsi="Times New Roman" w:cs="Times New Roman"/>
          <w:sz w:val="15"/>
          <w:szCs w:val="15"/>
        </w:rPr>
        <w:t>）表示增加，（</w:t>
      </w:r>
      <w:r>
        <w:rPr>
          <w:rFonts w:ascii="Times New Roman" w:eastAsia="宋体" w:hAnsi="Times New Roman" w:cs="Times New Roman"/>
          <w:sz w:val="15"/>
          <w:szCs w:val="15"/>
        </w:rPr>
        <w:t>-</w:t>
      </w:r>
      <w:r>
        <w:rPr>
          <w:rFonts w:ascii="Times New Roman" w:eastAsia="宋体" w:hAnsi="Times New Roman" w:cs="Times New Roman"/>
          <w:sz w:val="15"/>
          <w:szCs w:val="15"/>
        </w:rPr>
        <w:t>）表示减少</w:t>
      </w:r>
    </w:p>
    <w:p w:rsidR="00001B6E" w:rsidRDefault="00223ED7">
      <w:pPr>
        <w:ind w:firstLineChars="1000" w:firstLine="1500"/>
        <w:rPr>
          <w:rFonts w:ascii="Times New Roman" w:eastAsia="宋体" w:hAnsi="Times New Roman" w:cs="Times New Roman"/>
          <w:sz w:val="15"/>
          <w:szCs w:val="15"/>
        </w:rPr>
      </w:pPr>
      <w:r>
        <w:rPr>
          <w:rFonts w:ascii="Times New Roman" w:eastAsia="宋体" w:hAnsi="Times New Roman" w:cs="Times New Roman"/>
          <w:sz w:val="15"/>
          <w:szCs w:val="15"/>
        </w:rPr>
        <w:t xml:space="preserve">                 2</w:t>
      </w:r>
      <w:r>
        <w:rPr>
          <w:rFonts w:ascii="Times New Roman" w:eastAsia="宋体" w:hAnsi="Times New Roman" w:cs="Times New Roman"/>
          <w:sz w:val="15"/>
          <w:szCs w:val="15"/>
        </w:rPr>
        <w:t>、</w:t>
      </w:r>
      <w:r>
        <w:rPr>
          <w:rFonts w:ascii="Times New Roman" w:eastAsia="宋体" w:hAnsi="Times New Roman" w:cs="Times New Roman"/>
          <w:sz w:val="15"/>
          <w:szCs w:val="15"/>
        </w:rPr>
        <w:t>(12)=(6)-(8)-(11)</w:t>
      </w:r>
      <w:r>
        <w:rPr>
          <w:rFonts w:ascii="Times New Roman" w:eastAsia="宋体" w:hAnsi="Times New Roman" w:cs="Times New Roman"/>
          <w:sz w:val="15"/>
          <w:szCs w:val="15"/>
        </w:rPr>
        <w:t>，（</w:t>
      </w:r>
      <w:r>
        <w:rPr>
          <w:rFonts w:ascii="Times New Roman" w:eastAsia="宋体" w:hAnsi="Times New Roman" w:cs="Times New Roman"/>
          <w:sz w:val="15"/>
          <w:szCs w:val="15"/>
        </w:rPr>
        <w:t>9</w:t>
      </w:r>
      <w:r>
        <w:rPr>
          <w:rFonts w:ascii="Times New Roman" w:eastAsia="宋体" w:hAnsi="Times New Roman" w:cs="Times New Roman"/>
          <w:sz w:val="15"/>
          <w:szCs w:val="15"/>
        </w:rPr>
        <w:t>）</w:t>
      </w:r>
      <w:r>
        <w:rPr>
          <w:rFonts w:ascii="Times New Roman" w:eastAsia="宋体" w:hAnsi="Times New Roman" w:cs="Times New Roman"/>
          <w:sz w:val="15"/>
          <w:szCs w:val="15"/>
        </w:rPr>
        <w:t>= (4)-(5)-(8)- (11) +</w:t>
      </w:r>
      <w:r>
        <w:rPr>
          <w:rFonts w:ascii="Times New Roman" w:eastAsia="宋体" w:hAnsi="Times New Roman" w:cs="Times New Roman"/>
          <w:sz w:val="15"/>
          <w:szCs w:val="15"/>
        </w:rPr>
        <w:t>（</w:t>
      </w:r>
      <w:r>
        <w:rPr>
          <w:rFonts w:ascii="Times New Roman" w:eastAsia="宋体" w:hAnsi="Times New Roman" w:cs="Times New Roman"/>
          <w:sz w:val="15"/>
          <w:szCs w:val="15"/>
        </w:rPr>
        <w:t>1</w:t>
      </w:r>
      <w:r>
        <w:rPr>
          <w:rFonts w:ascii="Times New Roman" w:eastAsia="宋体" w:hAnsi="Times New Roman" w:cs="Times New Roman"/>
          <w:sz w:val="15"/>
          <w:szCs w:val="15"/>
        </w:rPr>
        <w:t>）</w:t>
      </w:r>
    </w:p>
    <w:p w:rsidR="00001B6E" w:rsidRDefault="00223ED7">
      <w:pPr>
        <w:ind w:firstLineChars="1850" w:firstLine="2775"/>
        <w:rPr>
          <w:rFonts w:ascii="Times New Roman" w:eastAsia="宋体" w:hAnsi="Times New Roman" w:cs="Times New Roman"/>
          <w:sz w:val="15"/>
          <w:szCs w:val="15"/>
        </w:rPr>
      </w:pPr>
      <w:r>
        <w:rPr>
          <w:rFonts w:ascii="Times New Roman" w:eastAsia="宋体" w:hAnsi="Times New Roman" w:cs="Times New Roman"/>
          <w:sz w:val="15"/>
          <w:szCs w:val="15"/>
        </w:rPr>
        <w:t>3</w:t>
      </w:r>
      <w:r>
        <w:rPr>
          <w:rFonts w:ascii="Times New Roman" w:eastAsia="宋体" w:hAnsi="Times New Roman" w:cs="Times New Roman"/>
          <w:sz w:val="15"/>
          <w:szCs w:val="15"/>
        </w:rPr>
        <w:t>、计量单位：废水排放量</w:t>
      </w:r>
      <w:r>
        <w:rPr>
          <w:rFonts w:ascii="Times New Roman" w:eastAsia="宋体" w:hAnsi="Times New Roman" w:cs="Times New Roman"/>
          <w:sz w:val="15"/>
          <w:szCs w:val="15"/>
        </w:rPr>
        <w:t>——</w:t>
      </w:r>
      <w:r>
        <w:rPr>
          <w:rFonts w:ascii="Times New Roman" w:eastAsia="宋体" w:hAnsi="Times New Roman" w:cs="Times New Roman"/>
          <w:sz w:val="15"/>
          <w:szCs w:val="15"/>
        </w:rPr>
        <w:t>万吨</w:t>
      </w:r>
      <w:r>
        <w:rPr>
          <w:rFonts w:ascii="Times New Roman" w:eastAsia="宋体" w:hAnsi="Times New Roman" w:cs="Times New Roman"/>
          <w:sz w:val="15"/>
          <w:szCs w:val="15"/>
        </w:rPr>
        <w:t>/</w:t>
      </w:r>
      <w:r>
        <w:rPr>
          <w:rFonts w:ascii="Times New Roman" w:eastAsia="宋体" w:hAnsi="Times New Roman" w:cs="Times New Roman"/>
          <w:sz w:val="15"/>
          <w:szCs w:val="15"/>
        </w:rPr>
        <w:t>年；废气排放量</w:t>
      </w:r>
      <w:r>
        <w:rPr>
          <w:rFonts w:ascii="Times New Roman" w:eastAsia="宋体" w:hAnsi="Times New Roman" w:cs="Times New Roman"/>
          <w:sz w:val="15"/>
          <w:szCs w:val="15"/>
        </w:rPr>
        <w:t>——</w:t>
      </w:r>
      <w:r>
        <w:rPr>
          <w:rFonts w:ascii="Times New Roman" w:eastAsia="宋体" w:hAnsi="Times New Roman" w:cs="Times New Roman"/>
          <w:sz w:val="15"/>
          <w:szCs w:val="15"/>
        </w:rPr>
        <w:t>万标立方米</w:t>
      </w:r>
      <w:r>
        <w:rPr>
          <w:rFonts w:ascii="Times New Roman" w:eastAsia="宋体" w:hAnsi="Times New Roman" w:cs="Times New Roman"/>
          <w:sz w:val="15"/>
          <w:szCs w:val="15"/>
        </w:rPr>
        <w:t>/</w:t>
      </w:r>
      <w:r>
        <w:rPr>
          <w:rFonts w:ascii="Times New Roman" w:eastAsia="宋体" w:hAnsi="Times New Roman" w:cs="Times New Roman"/>
          <w:sz w:val="15"/>
          <w:szCs w:val="15"/>
        </w:rPr>
        <w:t>年；工业固体废物排放量</w:t>
      </w:r>
      <w:r>
        <w:rPr>
          <w:rFonts w:ascii="Times New Roman" w:eastAsia="宋体" w:hAnsi="Times New Roman" w:cs="Times New Roman"/>
          <w:sz w:val="15"/>
          <w:szCs w:val="15"/>
        </w:rPr>
        <w:t>——</w:t>
      </w:r>
      <w:r>
        <w:rPr>
          <w:rFonts w:ascii="Times New Roman" w:eastAsia="宋体" w:hAnsi="Times New Roman" w:cs="Times New Roman"/>
          <w:sz w:val="15"/>
          <w:szCs w:val="15"/>
        </w:rPr>
        <w:t>万吨</w:t>
      </w:r>
      <w:r>
        <w:rPr>
          <w:rFonts w:ascii="Times New Roman" w:eastAsia="宋体" w:hAnsi="Times New Roman" w:cs="Times New Roman"/>
          <w:sz w:val="15"/>
          <w:szCs w:val="15"/>
        </w:rPr>
        <w:t>/</w:t>
      </w:r>
      <w:r>
        <w:rPr>
          <w:rFonts w:ascii="Times New Roman" w:eastAsia="宋体" w:hAnsi="Times New Roman" w:cs="Times New Roman"/>
          <w:sz w:val="15"/>
          <w:szCs w:val="15"/>
        </w:rPr>
        <w:t>年；水污染物排放浓度</w:t>
      </w:r>
      <w:r>
        <w:rPr>
          <w:rFonts w:ascii="Times New Roman" w:eastAsia="宋体" w:hAnsi="Times New Roman" w:cs="Times New Roman"/>
          <w:sz w:val="15"/>
          <w:szCs w:val="15"/>
        </w:rPr>
        <w:t>——</w:t>
      </w:r>
      <w:r>
        <w:rPr>
          <w:rFonts w:ascii="Times New Roman" w:eastAsia="宋体" w:hAnsi="Times New Roman" w:cs="Times New Roman"/>
          <w:sz w:val="15"/>
          <w:szCs w:val="15"/>
        </w:rPr>
        <w:t>毫克</w:t>
      </w:r>
      <w:r>
        <w:rPr>
          <w:rFonts w:ascii="Times New Roman" w:eastAsia="宋体" w:hAnsi="Times New Roman" w:cs="Times New Roman"/>
          <w:sz w:val="15"/>
          <w:szCs w:val="15"/>
        </w:rPr>
        <w:t>/</w:t>
      </w:r>
      <w:r>
        <w:rPr>
          <w:rFonts w:ascii="Times New Roman" w:eastAsia="宋体" w:hAnsi="Times New Roman" w:cs="Times New Roman"/>
          <w:sz w:val="15"/>
          <w:szCs w:val="15"/>
        </w:rPr>
        <w:t>升；</w:t>
      </w:r>
    </w:p>
    <w:p w:rsidR="00001B6E" w:rsidRDefault="00223ED7">
      <w:pPr>
        <w:ind w:firstLineChars="1900" w:firstLine="2850"/>
        <w:rPr>
          <w:rFonts w:ascii="Times New Roman" w:eastAsia="宋体" w:hAnsi="Times New Roman" w:cs="Times New Roman"/>
          <w:sz w:val="15"/>
          <w:szCs w:val="15"/>
        </w:rPr>
        <w:sectPr w:rsidR="00001B6E">
          <w:headerReference w:type="default" r:id="rId32"/>
          <w:footerReference w:type="default" r:id="rId33"/>
          <w:pgSz w:w="16839" w:h="11907" w:orient="landscape"/>
          <w:pgMar w:top="851" w:right="851" w:bottom="567" w:left="851" w:header="0" w:footer="323" w:gutter="0"/>
          <w:cols w:space="720"/>
          <w:docGrid w:type="linesAndChars" w:linePitch="319"/>
        </w:sectPr>
      </w:pPr>
      <w:r>
        <w:rPr>
          <w:rFonts w:ascii="Times New Roman" w:eastAsia="宋体" w:hAnsi="Times New Roman" w:cs="Times New Roman"/>
          <w:sz w:val="15"/>
          <w:szCs w:val="15"/>
        </w:rPr>
        <w:t>大气污染物排放浓度</w:t>
      </w:r>
      <w:r>
        <w:rPr>
          <w:rFonts w:ascii="Times New Roman" w:eastAsia="宋体" w:hAnsi="Times New Roman" w:cs="Times New Roman"/>
          <w:sz w:val="15"/>
          <w:szCs w:val="15"/>
        </w:rPr>
        <w:t>——</w:t>
      </w:r>
      <w:r>
        <w:rPr>
          <w:rFonts w:ascii="Times New Roman" w:eastAsia="宋体" w:hAnsi="Times New Roman" w:cs="Times New Roman"/>
          <w:sz w:val="15"/>
          <w:szCs w:val="15"/>
        </w:rPr>
        <w:t>毫克</w:t>
      </w:r>
      <w:r>
        <w:rPr>
          <w:rFonts w:ascii="Times New Roman" w:eastAsia="宋体" w:hAnsi="Times New Roman" w:cs="Times New Roman"/>
          <w:sz w:val="15"/>
          <w:szCs w:val="15"/>
        </w:rPr>
        <w:t>/</w:t>
      </w:r>
      <w:r>
        <w:rPr>
          <w:rFonts w:ascii="Times New Roman" w:eastAsia="宋体" w:hAnsi="Times New Roman" w:cs="Times New Roman"/>
          <w:sz w:val="15"/>
          <w:szCs w:val="15"/>
        </w:rPr>
        <w:t>立方米</w:t>
      </w:r>
      <w:r>
        <w:rPr>
          <w:rFonts w:ascii="Times New Roman" w:eastAsia="宋体" w:hAnsi="Times New Roman" w:cs="Times New Roman"/>
        </w:rPr>
        <w:t>；</w:t>
      </w:r>
      <w:r>
        <w:rPr>
          <w:rFonts w:ascii="Times New Roman" w:eastAsia="宋体" w:hAnsi="Times New Roman" w:cs="Times New Roman"/>
          <w:sz w:val="15"/>
          <w:szCs w:val="15"/>
        </w:rPr>
        <w:t>水污染物排放量</w:t>
      </w:r>
      <w:r>
        <w:rPr>
          <w:rFonts w:ascii="Times New Roman" w:eastAsia="宋体" w:hAnsi="Times New Roman" w:cs="Times New Roman"/>
          <w:sz w:val="15"/>
          <w:szCs w:val="15"/>
        </w:rPr>
        <w:t>——</w:t>
      </w:r>
      <w:r>
        <w:rPr>
          <w:rFonts w:ascii="Times New Roman" w:eastAsia="宋体" w:hAnsi="Times New Roman" w:cs="Times New Roman"/>
          <w:sz w:val="15"/>
          <w:szCs w:val="15"/>
        </w:rPr>
        <w:t>吨</w:t>
      </w:r>
      <w:r>
        <w:rPr>
          <w:rFonts w:ascii="Times New Roman" w:eastAsia="宋体" w:hAnsi="Times New Roman" w:cs="Times New Roman"/>
          <w:sz w:val="15"/>
          <w:szCs w:val="15"/>
        </w:rPr>
        <w:t>/</w:t>
      </w:r>
      <w:r>
        <w:rPr>
          <w:rFonts w:ascii="Times New Roman" w:eastAsia="宋体" w:hAnsi="Times New Roman" w:cs="Times New Roman"/>
          <w:sz w:val="15"/>
          <w:szCs w:val="15"/>
        </w:rPr>
        <w:t>年；大气污染物排放量</w:t>
      </w:r>
      <w:r>
        <w:rPr>
          <w:rFonts w:ascii="Times New Roman" w:eastAsia="宋体" w:hAnsi="Times New Roman" w:cs="Times New Roman"/>
          <w:sz w:val="15"/>
          <w:szCs w:val="15"/>
        </w:rPr>
        <w:t>——</w:t>
      </w:r>
      <w:r>
        <w:rPr>
          <w:rFonts w:ascii="Times New Roman" w:eastAsia="宋体" w:hAnsi="Times New Roman" w:cs="Times New Roman"/>
          <w:sz w:val="15"/>
          <w:szCs w:val="15"/>
        </w:rPr>
        <w:t>吨</w:t>
      </w:r>
      <w:r>
        <w:rPr>
          <w:rFonts w:ascii="Times New Roman" w:eastAsia="宋体" w:hAnsi="Times New Roman" w:cs="Times New Roman"/>
          <w:sz w:val="15"/>
          <w:szCs w:val="15"/>
        </w:rPr>
        <w:t>/</w:t>
      </w:r>
      <w:r>
        <w:rPr>
          <w:rFonts w:ascii="Times New Roman" w:eastAsia="宋体" w:hAnsi="Times New Roman" w:cs="Times New Roman"/>
          <w:sz w:val="15"/>
          <w:szCs w:val="15"/>
        </w:rPr>
        <w:t>年</w:t>
      </w:r>
      <w:bookmarkEnd w:id="99"/>
    </w:p>
    <w:p w:rsidR="00001B6E" w:rsidRDefault="00123C6C">
      <w:pPr>
        <w:snapToGrid w:val="0"/>
        <w:spacing w:line="360" w:lineRule="auto"/>
        <w:jc w:val="center"/>
        <w:rPr>
          <w:rFonts w:ascii="Times New Roman" w:eastAsia="宋体" w:hAnsi="Times New Roman" w:cs="Times New Roman"/>
          <w:b/>
          <w:sz w:val="28"/>
        </w:rPr>
      </w:pPr>
      <w:r w:rsidRPr="00123C6C">
        <w:rPr>
          <w:rFonts w:ascii="Times New Roman" w:hAnsi="Times New Roman" w:cs="Times New Roman"/>
          <w:sz w:val="28"/>
        </w:rPr>
        <w:lastRenderedPageBreak/>
        <w:pict>
          <v:shape id="_x0000_s1027" style="position:absolute;left:0;text-align:left;margin-left:280.55pt;margin-top:163.2pt;width:75pt;height:61.25pt;z-index:251678720;mso-width-relative:page;mso-height-relative:page" coordsize="1500,1225" path="m,300r238,925l1500,911,1250,,,300xe" strokecolor="red">
            <v:fill opacity="0"/>
          </v:shape>
        </w:pict>
      </w:r>
      <w:r w:rsidR="00223ED7">
        <w:rPr>
          <w:rFonts w:ascii="Times New Roman" w:eastAsia="宋体" w:hAnsi="Times New Roman" w:cs="Times New Roman"/>
          <w:b/>
          <w:noProof/>
          <w:sz w:val="28"/>
        </w:rPr>
        <w:drawing>
          <wp:inline distT="0" distB="0" distL="114300" distR="114300">
            <wp:extent cx="7858760" cy="5586730"/>
            <wp:effectExtent l="0" t="0" r="8890" b="13970"/>
            <wp:docPr id="5" name="图片 5" descr="1541319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41319871(1)"/>
                    <pic:cNvPicPr>
                      <a:picLocks noChangeAspect="1"/>
                    </pic:cNvPicPr>
                  </pic:nvPicPr>
                  <pic:blipFill>
                    <a:blip r:embed="rId34"/>
                    <a:stretch>
                      <a:fillRect/>
                    </a:stretch>
                  </pic:blipFill>
                  <pic:spPr>
                    <a:xfrm>
                      <a:off x="0" y="0"/>
                      <a:ext cx="7858760" cy="5586730"/>
                    </a:xfrm>
                    <a:prstGeom prst="rect">
                      <a:avLst/>
                    </a:prstGeom>
                  </pic:spPr>
                </pic:pic>
              </a:graphicData>
            </a:graphic>
          </wp:inline>
        </w:drawing>
      </w:r>
      <w:r w:rsidRPr="00123C6C">
        <w:rPr>
          <w:rFonts w:ascii="Times New Roman" w:eastAsia="宋体" w:hAnsi="Times New Roman" w:cs="Times New Roma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 o:spid="_x0000_s1084" type="#_x0000_t61" style="position:absolute;left:0;text-align:left;margin-left:207.15pt;margin-top:158.45pt;width:132pt;height:54.75pt;z-index:251721728;mso-position-horizontal-relative:page;mso-position-vertical-relative:text;mso-width-relative:margin;mso-height-relative:margin;v-text-anchor:middle" adj="29757,17911" strokecolor="red" strokeweight="1pt">
            <v:fill opacity="0"/>
            <v:textbox>
              <w:txbxContent>
                <w:p w:rsidR="006A4E71" w:rsidRDefault="006A4E71">
                  <w:pPr>
                    <w:jc w:val="center"/>
                    <w:rPr>
                      <w:rFonts w:ascii="宋体" w:eastAsia="宋体" w:hAnsi="宋体"/>
                      <w:color w:val="FF0000"/>
                    </w:rPr>
                  </w:pPr>
                  <w:r>
                    <w:rPr>
                      <w:rFonts w:ascii="宋体" w:eastAsia="宋体" w:hAnsi="宋体" w:hint="eastAsia"/>
                      <w:color w:val="FF0000"/>
                    </w:rPr>
                    <w:t>诸暨市金桥实业有限公司</w:t>
                  </w:r>
                  <w:r>
                    <w:rPr>
                      <w:rFonts w:ascii="宋体" w:eastAsia="宋体" w:hAnsi="宋体"/>
                      <w:color w:val="FF0000"/>
                    </w:rPr>
                    <w:t>建设项目</w:t>
                  </w:r>
                  <w:r>
                    <w:rPr>
                      <w:rFonts w:ascii="宋体" w:eastAsia="宋体" w:hAnsi="宋体" w:hint="eastAsia"/>
                      <w:color w:val="FF0000"/>
                    </w:rPr>
                    <w:t>所在地</w:t>
                  </w:r>
                </w:p>
              </w:txbxContent>
            </v:textbox>
            <w10:wrap anchorx="page"/>
          </v:shape>
        </w:pict>
      </w:r>
      <w:r w:rsidRPr="00123C6C">
        <w:rPr>
          <w:rFonts w:ascii="Times New Roman" w:eastAsia="宋体" w:hAnsi="Times New Roman" w:cs="Times New Roman"/>
        </w:rPr>
        <w:pict>
          <v:shapetype id="_x0000_t202" coordsize="21600,21600" o:spt="202" path="m,l,21600r21600,l21600,xe">
            <v:stroke joinstyle="miter"/>
            <v:path gradientshapeok="t" o:connecttype="rect"/>
          </v:shapetype>
          <v:shape id="文本框 7" o:spid="_x0000_s1083" type="#_x0000_t202" style="position:absolute;left:0;text-align:left;margin-left:715.95pt;margin-top:42.15pt;width:23.25pt;height:19.5pt;z-index:251724800;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Y+kQIAAGoFAAAOAAAAZHJzL2Uyb0RvYy54bWysVM1uEzEQviPxDpbvdJOQNDTqpgqtipCq&#10;tiJFPTteO1lhe4ztZDc8QHkDTly481x9Dsbe3TQELkVcdsczn8cz3/ycntVakY1wvgST0/5RjxJh&#10;OBSlWeb0493lqzeU+MBMwRQYkdOt8PRs+vLFaWUnYgArUIVwBJ0YP6lsTlch2EmWeb4SmvkjsMKg&#10;UYLTLODRLbPCsQq9a5UNer3jrAJXWAdceI/ai8ZIp8m/lIKHGym9CETlFGML6evSdxG/2fSUTZaO&#10;2VXJ2zDYP0ShWWnw0Z2rCxYYWbvyD1e65A48yHDEQWcgZclFygGz6fcOspmvmBUpFyTH2x1N/v+5&#10;5debW0fKIqdjSgzTWKLHb18fv/98/PFAxpGeyvoJouYWcaF+CzWWudN7VMasa+l0/GM+BO1I9HZH&#10;rqgD4agcnIwG4xElHE2D4fh4lMjPni5b58M7AZpEIacOa5coZZsrHzAQhHaQ+JaBy1KpVD9lSJXT&#10;49fo8jcL3lAmakTqhNZNTKgJPElhq0TEKPNBSGQixR8VqQfFuXJkw7B7GOfChJR68ovoiJIYxHMu&#10;tvinqJ5zucmjexlM2F3WpQGXsj8Iu/jUhSwbPBK5l3cUQ72oUwuMdoVdQLHFejtoBsZbflliVa6Y&#10;D7fM4YRgiXHqww1+pAJkH1qJkhW4L3/TRzw2LlopqXDicuo/r5kTlKj3Blv6pD8cxhFNh+FoPMCD&#10;27cs9i1mrc8By9LH/WJ5EiM+qE6UDvQ9LodZfBVNzHB8O6ehE89DswdwuXAxmyUQDqVl4crMLY+u&#10;Y5Viz93V98zZtjEDdvQ1dLPJJgf92WDjTQOzdQBZpuaNRDestgXAgU493S6fuDH2zwn1tCKnvwAA&#10;AP//AwBQSwMEFAAGAAgAAAAhAOorNMvjAAAADAEAAA8AAABkcnMvZG93bnJldi54bWxMj8FOwzAM&#10;hu9IvENkJG4sXVugK02nqdKEhNhhY5fd3CZrKxKnNNlWeHqyE9z8y59+fy6Wk9HsrEbXWxIwn0XA&#10;FDVW9tQK2H+sHzJgziNJ1JaUgG/lYFne3hSYS3uhrTrvfMtCCbkcBXTeDznnrumUQTezg6KwO9rR&#10;oA9xbLkc8RLKjeZxFD1xgz2FCx0OqupU87k7GQFv1XqD2zo22Y+uXt+Pq+Frf3gU4v5uWr0A82ry&#10;fzBc9YM6lMGptieSjumQ02S+CKyALE2AXYn0OUuB1WGKkwR4WfD/T5S/AAAA//8DAFBLAQItABQA&#10;BgAIAAAAIQC2gziS/gAAAOEBAAATAAAAAAAAAAAAAAAAAAAAAABbQ29udGVudF9UeXBlc10ueG1s&#10;UEsBAi0AFAAGAAgAAAAhADj9If/WAAAAlAEAAAsAAAAAAAAAAAAAAAAALwEAAF9yZWxzLy5yZWxz&#10;UEsBAi0AFAAGAAgAAAAhAEbFhj6RAgAAagUAAA4AAAAAAAAAAAAAAAAALgIAAGRycy9lMm9Eb2Mu&#10;eG1sUEsBAi0AFAAGAAgAAAAhAOorNMvjAAAADAEAAA8AAAAAAAAAAAAAAAAA6wQAAGRycy9kb3du&#10;cmV2LnhtbFBLBQYAAAAABAAEAPMAAAD7BQAAAAA=&#10;" filled="f" stroked="f" strokeweight=".5pt">
            <v:textbox>
              <w:txbxContent>
                <w:p w:rsidR="006A4E71" w:rsidRDefault="006A4E71">
                  <w:r>
                    <w:rPr>
                      <w:rFonts w:hint="eastAsia"/>
                    </w:rPr>
                    <w:t>N</w:t>
                  </w:r>
                </w:p>
              </w:txbxContent>
            </v:textbox>
            <w10:wrap anchorx="margin"/>
          </v:shape>
        </w:pict>
      </w:r>
      <w:r w:rsidRPr="00123C6C">
        <w:rPr>
          <w:rFonts w:ascii="Times New Roman" w:eastAsia="宋体" w:hAnsi="Times New Roman" w:cs="Times New Roman"/>
        </w:rPr>
        <w:pict>
          <v:line id="直接连接符 8" o:spid="_x0000_s1106" style="position:absolute;left:0;text-align:left;z-index:251723776;mso-position-horizontal-relative:text;mso-position-vertical-relative:text" from="712.45pt,105.3pt" to="739.4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dPxQEAALMDAAAOAAAAZHJzL2Uyb0RvYy54bWysU81uEzEQviPxDpbvzW5ShMoqmx5alQuC&#10;iJ8HcL3jrFX/aWyym5fgBZC4wYkjd96m5TEYO8kWAUIIcZn12N83M9/M7PJ8tIZtAaP2ruXzWc0Z&#10;OOk77TYtf/P66uSMs5iE64TxDlq+g8jPVw8fLIfQwML33nSAjIK42Ayh5X1KoamqKHuwIs58AEeP&#10;yqMViVzcVB2KgaJbUy3q+nE1eOwCegkx0u3l/pGvSnylQKYXSkVIzLScakvFYrHX2VarpWg2KEKv&#10;5aEM8Q9VWKEdJZ1CXYok2FvUv4SyWqKPXqWZ9LbySmkJRQOpmdc/qXnViwBFCzUnhqlN8f+Flc+3&#10;a2S6azkNyglLI7p7/+X23cdvXz+Qvfv8iZ3lJg0hNoS9cGs8eDGsMSseFdr8JS1sLI3dTY2FMTFJ&#10;l6ePFk9qar88PlX3vIAxPQVvWT603GiXJYtGbJ/FRLkIeoSQk+vYZy6ntDOQwca9BEUyKNe8sMsC&#10;wYVBthU0+u5mnlVQrILMFKWNmUj1n0kHbKZBWaq/JU7oktG7NBGtdh5/lzWNx1LVHn9UvdeaZV/7&#10;blfmUNpBm1GUHbY4r96PfqHf/2ur7wAAAP//AwBQSwMEFAAGAAgAAAAhAO8vK2DfAAAADQEAAA8A&#10;AABkcnMvZG93bnJldi54bWxMj1FLwzAUhd8F/0O4gm8uXSl165qOMRDxRVyn71mTtdXkpiRpV/+9&#10;dyDo4zn349xzyu1sDZu0D71DActFAkxj41SPrYD349PDCliIEpU0DrWAbx1gW93elLJQ7oIHPdWx&#10;ZRSCoZACuhiHgvPQdNrKsHCDRrqdnbcykvQtV15eKNwaniZJzq3skT50ctD7Tjdf9WgFmBc/fbT7&#10;dhfG50Nef76d09fjJMT93bzbAIt6jn8wXOtTdaio08mNqAIzpLM0WxMrIF0mObArkj2uyDr9Wrwq&#10;+f8V1Q8AAAD//wMAUEsBAi0AFAAGAAgAAAAhALaDOJL+AAAA4QEAABMAAAAAAAAAAAAAAAAAAAAA&#10;AFtDb250ZW50X1R5cGVzXS54bWxQSwECLQAUAAYACAAAACEAOP0h/9YAAACUAQAACwAAAAAAAAAA&#10;AAAAAAAvAQAAX3JlbHMvLnJlbHNQSwECLQAUAAYACAAAACEArLgnT8UBAACzAwAADgAAAAAAAAAA&#10;AAAAAAAuAgAAZHJzL2Uyb0RvYy54bWxQSwECLQAUAAYACAAAACEA7y8rYN8AAAANAQAADwAAAAAA&#10;AAAAAAAAAAAfBAAAZHJzL2Rvd25yZXYueG1sUEsFBgAAAAAEAAQA8wAAACsFAAAAAA==&#10;" strokecolor="black [3200]" strokeweight=".5pt">
            <v:stroke joinstyle="miter"/>
          </v:line>
        </w:pict>
      </w:r>
      <w:r w:rsidRPr="00123C6C">
        <w:rPr>
          <w:rFonts w:ascii="Times New Roman" w:eastAsia="宋体" w:hAnsi="Times New Roman" w:cs="Times New Roman"/>
        </w:rPr>
        <w:pict>
          <v:shape id="直接箭头连接符 12" o:spid="_x0000_s1105" type="#_x0000_t32" style="position:absolute;left:0;text-align:left;margin-left:725.7pt;margin-top:63.3pt;width:0;height:1in;flip:y;z-index:2517227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V8QEAAPwDAAAOAAAAZHJzL2Uyb0RvYy54bWysU0uO1DAQ3SNxB8t7OunWCEHU6Vn0ABsE&#10;LX57j2MnFv6pbDrJJbgAEitgBaxmz2mYmWNQdroD4iMhxMbyp96req/K69PBaLIXEJSzNV0uSkqE&#10;5a5Rtq3p82f3b92hJERmG6adFTUdRaCnm5s31r2vxMp1TjcCCJLYUPW+pl2MviqKwDthWFg4Lyw+&#10;SgeGRTxCWzTAemQ3uliV5e2id9B4cFyEgLdn0yPdZH4pBY+PpQwiEl1TrC3mFfJ6ntZis2ZVC8x3&#10;ih/KYP9QhWHKYtKZ6oxFRl6B+oXKKA4uOBkX3JnCSam4yBpQzbL8Sc3TjnmRtaA5wc82hf9Hyx/t&#10;d0BUg71bUWKZwR5dvbm4fP3+6vOnr+8urr+8TfuPHwi+o1m9DxVitnYHh1PwO0jKBwmGSK38C+TK&#10;XqA6MmSrx9lqMUTCp0uOt3eXJydl7kIxMSQmDyE+EM6QtKlpiMBU28Wtsxb76WBiZ/uHIWINCDwC&#10;EljbtEam9D3bkDh6FBRBMdtqkQRgeAopkpCp9LyLoxYT/ImQ6AeWOKXJkyi2Gsie4Qw1L5czC0Ym&#10;iFRaz6AyK/8j6BCbYCJP598C5+ic0dk4A42yDn6XNQ7HUuUUf1Q9aU2yz10z5kZmO3DEsj+H75Bm&#10;+Mdzhn//tJtvAAAA//8DAFBLAwQUAAYACAAAACEAm20fyOAAAAANAQAADwAAAGRycy9kb3ducmV2&#10;LnhtbEyPQU/DMAyF70j8h8hI3FjaqnRTaTohJC6AYIxddssar61onCrJtsKvxxMHuPnZT8/fq5aT&#10;HcQRfegdKUhnCQikxpmeWgWbj8ebBYgQNRk9OEIFXxhgWV9eVLo07kTveFzHVnAIhVIr6GIcSylD&#10;06HVYeZGJL7tnbc6svStNF6fONwOMkuSQlrdE3/o9IgPHTaf64NV8JL6t6f59nWfh9Z/b+k5X4WV&#10;U+r6arq/AxFxin9mOOMzOtTMtHMHMkEMrPPbNGcvT1lRgDhbflc7Bdk8KUDWlfzfov4BAAD//wMA&#10;UEsBAi0AFAAGAAgAAAAhALaDOJL+AAAA4QEAABMAAAAAAAAAAAAAAAAAAAAAAFtDb250ZW50X1R5&#10;cGVzXS54bWxQSwECLQAUAAYACAAAACEAOP0h/9YAAACUAQAACwAAAAAAAAAAAAAAAAAvAQAAX3Jl&#10;bHMvLnJlbHNQSwECLQAUAAYACAAAACEAaFfhVfEBAAD8AwAADgAAAAAAAAAAAAAAAAAuAgAAZHJz&#10;L2Uyb0RvYy54bWxQSwECLQAUAAYACAAAACEAm20fyOAAAAANAQAADwAAAAAAAAAAAAAAAABLBAAA&#10;ZHJzL2Rvd25yZXYueG1sUEsFBgAAAAAEAAQA8wAAAFgFAAAAAA==&#10;" strokecolor="black [3200]" strokeweight=".5pt">
            <v:stroke endarrow="block" joinstyle="miter"/>
          </v:shape>
        </w:pict>
      </w:r>
    </w:p>
    <w:p w:rsidR="00001B6E" w:rsidRDefault="00223ED7">
      <w:pPr>
        <w:snapToGrid w:val="0"/>
        <w:spacing w:line="360" w:lineRule="auto"/>
        <w:jc w:val="center"/>
        <w:rPr>
          <w:rFonts w:ascii="Times New Roman" w:eastAsia="宋体" w:hAnsi="Times New Roman" w:cs="Times New Roman"/>
          <w:b/>
          <w:sz w:val="28"/>
        </w:rPr>
        <w:sectPr w:rsidR="00001B6E">
          <w:pgSz w:w="16838" w:h="11906" w:orient="landscape"/>
          <w:pgMar w:top="1134" w:right="1134" w:bottom="1134" w:left="1418" w:header="851" w:footer="992" w:gutter="0"/>
          <w:cols w:space="425"/>
          <w:docGrid w:linePitch="312"/>
        </w:sectPr>
      </w:pPr>
      <w:r>
        <w:rPr>
          <w:rFonts w:ascii="Times New Roman" w:eastAsia="宋体" w:hAnsi="Times New Roman" w:cs="Times New Roman"/>
          <w:b/>
          <w:sz w:val="28"/>
        </w:rPr>
        <w:t>附图</w:t>
      </w:r>
      <w:r>
        <w:rPr>
          <w:rFonts w:ascii="Times New Roman" w:eastAsia="宋体" w:hAnsi="Times New Roman" w:cs="Times New Roman"/>
          <w:b/>
          <w:sz w:val="28"/>
        </w:rPr>
        <w:t xml:space="preserve">1   </w:t>
      </w:r>
      <w:r>
        <w:rPr>
          <w:rFonts w:ascii="Times New Roman" w:eastAsia="宋体" w:hAnsi="Times New Roman" w:cs="Times New Roman"/>
          <w:b/>
          <w:sz w:val="28"/>
        </w:rPr>
        <w:t>项目地理位置图</w:t>
      </w:r>
    </w:p>
    <w:p w:rsidR="00001B6E" w:rsidRDefault="00001B6E" w:rsidP="00F676A3">
      <w:pPr>
        <w:rPr>
          <w:rFonts w:ascii="Times New Roman" w:eastAsia="宋体" w:hAnsi="Times New Roman" w:cs="Times New Roman"/>
          <w:color w:val="000000"/>
          <w:spacing w:val="-4"/>
          <w:sz w:val="28"/>
          <w:szCs w:val="28"/>
        </w:rPr>
      </w:pPr>
    </w:p>
    <w:sectPr w:rsidR="00001B6E" w:rsidSect="00001B6E">
      <w:footerReference w:type="default" r:id="rId35"/>
      <w:pgSz w:w="16839" w:h="11907" w:orient="landscape"/>
      <w:pgMar w:top="851" w:right="851" w:bottom="567" w:left="851" w:header="0" w:footer="323" w:gutter="0"/>
      <w:cols w:space="720"/>
      <w:docGrid w:type="linesAndChar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49F" w:rsidRDefault="00D6049F" w:rsidP="00001B6E">
      <w:r>
        <w:separator/>
      </w:r>
    </w:p>
  </w:endnote>
  <w:endnote w:type="continuationSeparator" w:id="1">
    <w:p w:rsidR="00D6049F" w:rsidRDefault="00D6049F" w:rsidP="00001B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123C6C">
    <w:pPr>
      <w:pStyle w:val="a7"/>
      <w:jc w:val="center"/>
      <w:rPr>
        <w:sz w:val="21"/>
        <w:szCs w:val="21"/>
      </w:rPr>
    </w:pPr>
    <w:r w:rsidRPr="00123C6C">
      <w:rPr>
        <w:sz w:val="21"/>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 filled="f" stroked="f">
          <v:textbox style="mso-fit-shape-to-text:t" inset="0,0,0,0">
            <w:txbxContent>
              <w:p w:rsidR="006A4E71" w:rsidRDefault="00123C6C">
                <w:pPr>
                  <w:pStyle w:val="a7"/>
                  <w:jc w:val="center"/>
                </w:pPr>
                <w:r>
                  <w:rPr>
                    <w:sz w:val="21"/>
                    <w:szCs w:val="21"/>
                  </w:rPr>
                  <w:fldChar w:fldCharType="begin"/>
                </w:r>
                <w:r w:rsidR="006A4E71">
                  <w:rPr>
                    <w:sz w:val="21"/>
                    <w:szCs w:val="21"/>
                  </w:rPr>
                  <w:instrText>PAGE   \* MERGEFORMAT</w:instrText>
                </w:r>
                <w:r>
                  <w:rPr>
                    <w:sz w:val="21"/>
                    <w:szCs w:val="21"/>
                  </w:rPr>
                  <w:fldChar w:fldCharType="separate"/>
                </w:r>
                <w:r w:rsidR="00911D01" w:rsidRPr="00911D01">
                  <w:rPr>
                    <w:noProof/>
                    <w:sz w:val="21"/>
                    <w:szCs w:val="21"/>
                    <w:lang w:val="zh-CN"/>
                  </w:rPr>
                  <w:t>1</w:t>
                </w:r>
                <w:r>
                  <w:rPr>
                    <w:sz w:val="21"/>
                    <w:szCs w:val="21"/>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123C6C">
    <w:pPr>
      <w:pStyle w:val="a7"/>
      <w:jc w:val="center"/>
      <w:rPr>
        <w:rFonts w:ascii="宋体" w:eastAsia="宋体" w:hAnsi="宋体"/>
        <w:sz w:val="21"/>
        <w:szCs w:val="21"/>
      </w:rPr>
    </w:pPr>
    <w:r w:rsidRPr="00123C6C">
      <w:rPr>
        <w:sz w:val="21"/>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filled="f" stroked="f">
          <v:textbox style="mso-fit-shape-to-text:t" inset="0,0,0,0">
            <w:txbxContent>
              <w:p w:rsidR="006A4E71" w:rsidRDefault="006A4E71">
                <w:pPr>
                  <w:pStyle w:val="a7"/>
                  <w:jc w:val="center"/>
                </w:pPr>
                <w:r>
                  <w:rPr>
                    <w:rFonts w:ascii="宋体" w:eastAsia="宋体" w:hAnsi="宋体" w:hint="eastAsia"/>
                    <w:sz w:val="21"/>
                    <w:szCs w:val="21"/>
                  </w:rPr>
                  <w:t xml:space="preserve">  第</w:t>
                </w:r>
                <w:r w:rsidR="00123C6C">
                  <w:rPr>
                    <w:rFonts w:ascii="宋体" w:eastAsia="宋体" w:hAnsi="宋体"/>
                    <w:sz w:val="21"/>
                    <w:szCs w:val="21"/>
                  </w:rPr>
                  <w:fldChar w:fldCharType="begin"/>
                </w:r>
                <w:r>
                  <w:rPr>
                    <w:rFonts w:ascii="宋体" w:eastAsia="宋体" w:hAnsi="宋体"/>
                    <w:sz w:val="21"/>
                    <w:szCs w:val="21"/>
                  </w:rPr>
                  <w:instrText>PAGE   \* MERGEFORMAT</w:instrText>
                </w:r>
                <w:r w:rsidR="00123C6C">
                  <w:rPr>
                    <w:rFonts w:ascii="宋体" w:eastAsia="宋体" w:hAnsi="宋体"/>
                    <w:sz w:val="21"/>
                    <w:szCs w:val="21"/>
                  </w:rPr>
                  <w:fldChar w:fldCharType="separate"/>
                </w:r>
                <w:r w:rsidR="009E687D" w:rsidRPr="009E687D">
                  <w:rPr>
                    <w:rFonts w:ascii="宋体" w:eastAsia="宋体" w:hAnsi="宋体"/>
                    <w:noProof/>
                    <w:sz w:val="21"/>
                    <w:szCs w:val="21"/>
                    <w:lang w:val="zh-CN"/>
                  </w:rPr>
                  <w:t>35</w:t>
                </w:r>
                <w:r w:rsidR="00123C6C">
                  <w:rPr>
                    <w:rFonts w:ascii="宋体" w:eastAsia="宋体" w:hAnsi="宋体"/>
                    <w:sz w:val="21"/>
                    <w:szCs w:val="21"/>
                  </w:rPr>
                  <w:fldChar w:fldCharType="end"/>
                </w:r>
                <w:r>
                  <w:rPr>
                    <w:rFonts w:ascii="宋体" w:eastAsia="宋体" w:hAnsi="宋体" w:hint="eastAsia"/>
                    <w:sz w:val="21"/>
                    <w:szCs w:val="21"/>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6A4E71">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6A4E7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49F" w:rsidRDefault="00D6049F" w:rsidP="00001B6E">
      <w:r>
        <w:separator/>
      </w:r>
    </w:p>
  </w:footnote>
  <w:footnote w:type="continuationSeparator" w:id="1">
    <w:p w:rsidR="00D6049F" w:rsidRDefault="00D6049F" w:rsidP="00001B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6A4E71">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6A4E71">
    <w:pPr>
      <w:pStyle w:val="a8"/>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6A4E71">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6A4E71">
    <w:pPr>
      <w:pBdr>
        <w:bottom w:val="single" w:sz="4" w:space="1" w:color="auto"/>
      </w:pBdr>
      <w:jc w:val="center"/>
      <w:rPr>
        <w:rFonts w:ascii="宋体" w:eastAsia="宋体" w:hAnsi="宋体"/>
        <w:sz w:val="18"/>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71" w:rsidRDefault="006A4E71">
    <w:pPr>
      <w:pStyle w:val="a8"/>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1843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1B6E"/>
    <w:rsid w:val="00001F25"/>
    <w:rsid w:val="00007DED"/>
    <w:rsid w:val="000108F7"/>
    <w:rsid w:val="00012305"/>
    <w:rsid w:val="0001246B"/>
    <w:rsid w:val="0001253F"/>
    <w:rsid w:val="00012B47"/>
    <w:rsid w:val="0001316A"/>
    <w:rsid w:val="00014731"/>
    <w:rsid w:val="00017CB8"/>
    <w:rsid w:val="000200E8"/>
    <w:rsid w:val="00022A5F"/>
    <w:rsid w:val="000244A7"/>
    <w:rsid w:val="000303A1"/>
    <w:rsid w:val="0003152A"/>
    <w:rsid w:val="00034556"/>
    <w:rsid w:val="00034B59"/>
    <w:rsid w:val="000358C7"/>
    <w:rsid w:val="00035F24"/>
    <w:rsid w:val="000404C2"/>
    <w:rsid w:val="000457B2"/>
    <w:rsid w:val="0004708B"/>
    <w:rsid w:val="00053578"/>
    <w:rsid w:val="000558C3"/>
    <w:rsid w:val="000567D7"/>
    <w:rsid w:val="00063415"/>
    <w:rsid w:val="000638CA"/>
    <w:rsid w:val="00065056"/>
    <w:rsid w:val="000651BF"/>
    <w:rsid w:val="00067D27"/>
    <w:rsid w:val="00071091"/>
    <w:rsid w:val="000717F3"/>
    <w:rsid w:val="00071EDF"/>
    <w:rsid w:val="000721F0"/>
    <w:rsid w:val="00072362"/>
    <w:rsid w:val="000757C8"/>
    <w:rsid w:val="00082EFD"/>
    <w:rsid w:val="000831D0"/>
    <w:rsid w:val="000833FE"/>
    <w:rsid w:val="0008701D"/>
    <w:rsid w:val="00094271"/>
    <w:rsid w:val="00094405"/>
    <w:rsid w:val="00095D4D"/>
    <w:rsid w:val="00097ACE"/>
    <w:rsid w:val="000A2491"/>
    <w:rsid w:val="000A3EAE"/>
    <w:rsid w:val="000A4B85"/>
    <w:rsid w:val="000A63A5"/>
    <w:rsid w:val="000A6BC7"/>
    <w:rsid w:val="000B4C3B"/>
    <w:rsid w:val="000B5CD1"/>
    <w:rsid w:val="000C0D89"/>
    <w:rsid w:val="000C1737"/>
    <w:rsid w:val="000C3C49"/>
    <w:rsid w:val="000C7F07"/>
    <w:rsid w:val="000D18E2"/>
    <w:rsid w:val="000D414E"/>
    <w:rsid w:val="000D6C91"/>
    <w:rsid w:val="000D6E55"/>
    <w:rsid w:val="000E09C8"/>
    <w:rsid w:val="000E0E18"/>
    <w:rsid w:val="000E1477"/>
    <w:rsid w:val="000E1A7F"/>
    <w:rsid w:val="000E3DA1"/>
    <w:rsid w:val="000E529D"/>
    <w:rsid w:val="000E6566"/>
    <w:rsid w:val="000F0CD3"/>
    <w:rsid w:val="000F2FCF"/>
    <w:rsid w:val="000F4299"/>
    <w:rsid w:val="00101BEB"/>
    <w:rsid w:val="00101D16"/>
    <w:rsid w:val="001036C3"/>
    <w:rsid w:val="00103B44"/>
    <w:rsid w:val="00103E23"/>
    <w:rsid w:val="00105F75"/>
    <w:rsid w:val="001077FF"/>
    <w:rsid w:val="001140A3"/>
    <w:rsid w:val="00115AE2"/>
    <w:rsid w:val="00117C42"/>
    <w:rsid w:val="00120443"/>
    <w:rsid w:val="00120FE2"/>
    <w:rsid w:val="0012122C"/>
    <w:rsid w:val="00123C6C"/>
    <w:rsid w:val="0012661B"/>
    <w:rsid w:val="00127B20"/>
    <w:rsid w:val="0013181D"/>
    <w:rsid w:val="00131C92"/>
    <w:rsid w:val="0013420B"/>
    <w:rsid w:val="001355FC"/>
    <w:rsid w:val="0013609D"/>
    <w:rsid w:val="001368EF"/>
    <w:rsid w:val="00136C18"/>
    <w:rsid w:val="0014475F"/>
    <w:rsid w:val="00145CE2"/>
    <w:rsid w:val="0014654D"/>
    <w:rsid w:val="0015553D"/>
    <w:rsid w:val="00157AB1"/>
    <w:rsid w:val="0016065F"/>
    <w:rsid w:val="0016326A"/>
    <w:rsid w:val="001634F3"/>
    <w:rsid w:val="001639ED"/>
    <w:rsid w:val="00163B84"/>
    <w:rsid w:val="00166AC3"/>
    <w:rsid w:val="00170F2D"/>
    <w:rsid w:val="00171B48"/>
    <w:rsid w:val="00172A27"/>
    <w:rsid w:val="00172E99"/>
    <w:rsid w:val="00174BA8"/>
    <w:rsid w:val="00175DE7"/>
    <w:rsid w:val="00177982"/>
    <w:rsid w:val="0018027B"/>
    <w:rsid w:val="00182248"/>
    <w:rsid w:val="00182D0C"/>
    <w:rsid w:val="00186BC1"/>
    <w:rsid w:val="00194122"/>
    <w:rsid w:val="001967EE"/>
    <w:rsid w:val="00197631"/>
    <w:rsid w:val="001A0FB1"/>
    <w:rsid w:val="001A66A2"/>
    <w:rsid w:val="001A6DEC"/>
    <w:rsid w:val="001B04A4"/>
    <w:rsid w:val="001B17C5"/>
    <w:rsid w:val="001B24E7"/>
    <w:rsid w:val="001B29A5"/>
    <w:rsid w:val="001B39A3"/>
    <w:rsid w:val="001B6EE8"/>
    <w:rsid w:val="001C1B68"/>
    <w:rsid w:val="001C2DBB"/>
    <w:rsid w:val="001C3A5D"/>
    <w:rsid w:val="001C3B09"/>
    <w:rsid w:val="001C45B2"/>
    <w:rsid w:val="001D05BB"/>
    <w:rsid w:val="001D0C1A"/>
    <w:rsid w:val="001D279E"/>
    <w:rsid w:val="001D4EB7"/>
    <w:rsid w:val="001D5A51"/>
    <w:rsid w:val="001E2AF7"/>
    <w:rsid w:val="001E3C23"/>
    <w:rsid w:val="001E73F8"/>
    <w:rsid w:val="001F04C3"/>
    <w:rsid w:val="001F0A5A"/>
    <w:rsid w:val="001F3676"/>
    <w:rsid w:val="001F66F5"/>
    <w:rsid w:val="001F68CD"/>
    <w:rsid w:val="002019E2"/>
    <w:rsid w:val="00201DD5"/>
    <w:rsid w:val="0020448A"/>
    <w:rsid w:val="002111A2"/>
    <w:rsid w:val="00211891"/>
    <w:rsid w:val="002130A4"/>
    <w:rsid w:val="00215DB9"/>
    <w:rsid w:val="00216967"/>
    <w:rsid w:val="00216993"/>
    <w:rsid w:val="00220C01"/>
    <w:rsid w:val="00220D42"/>
    <w:rsid w:val="00223ED7"/>
    <w:rsid w:val="002250C5"/>
    <w:rsid w:val="0022529A"/>
    <w:rsid w:val="00225941"/>
    <w:rsid w:val="0022694F"/>
    <w:rsid w:val="0022748C"/>
    <w:rsid w:val="00227F16"/>
    <w:rsid w:val="00231584"/>
    <w:rsid w:val="00231677"/>
    <w:rsid w:val="0023226A"/>
    <w:rsid w:val="00242AF0"/>
    <w:rsid w:val="00244D3C"/>
    <w:rsid w:val="00244FE5"/>
    <w:rsid w:val="002465F6"/>
    <w:rsid w:val="00254B98"/>
    <w:rsid w:val="0025522B"/>
    <w:rsid w:val="00255B75"/>
    <w:rsid w:val="00257508"/>
    <w:rsid w:val="00261B2F"/>
    <w:rsid w:val="00262AD4"/>
    <w:rsid w:val="00263477"/>
    <w:rsid w:val="00264A08"/>
    <w:rsid w:val="002654CC"/>
    <w:rsid w:val="00266550"/>
    <w:rsid w:val="00266C0A"/>
    <w:rsid w:val="00267241"/>
    <w:rsid w:val="002718FF"/>
    <w:rsid w:val="00271C4F"/>
    <w:rsid w:val="00271D24"/>
    <w:rsid w:val="00271FC9"/>
    <w:rsid w:val="00271FDF"/>
    <w:rsid w:val="002726DF"/>
    <w:rsid w:val="00272EAB"/>
    <w:rsid w:val="00273589"/>
    <w:rsid w:val="002738FB"/>
    <w:rsid w:val="00273DBC"/>
    <w:rsid w:val="00274C84"/>
    <w:rsid w:val="00280C9B"/>
    <w:rsid w:val="002810DC"/>
    <w:rsid w:val="0028221D"/>
    <w:rsid w:val="002823D4"/>
    <w:rsid w:val="00283650"/>
    <w:rsid w:val="00286D56"/>
    <w:rsid w:val="00287EEA"/>
    <w:rsid w:val="00287F58"/>
    <w:rsid w:val="00290BC7"/>
    <w:rsid w:val="00294477"/>
    <w:rsid w:val="0029606E"/>
    <w:rsid w:val="002965F8"/>
    <w:rsid w:val="00296F7F"/>
    <w:rsid w:val="00297DA2"/>
    <w:rsid w:val="002A317E"/>
    <w:rsid w:val="002A4BA1"/>
    <w:rsid w:val="002A4FCF"/>
    <w:rsid w:val="002A6A58"/>
    <w:rsid w:val="002A72CB"/>
    <w:rsid w:val="002B36D5"/>
    <w:rsid w:val="002B3BC9"/>
    <w:rsid w:val="002B6015"/>
    <w:rsid w:val="002B6A6D"/>
    <w:rsid w:val="002B79E1"/>
    <w:rsid w:val="002C19B3"/>
    <w:rsid w:val="002C2095"/>
    <w:rsid w:val="002C60CF"/>
    <w:rsid w:val="002C67BB"/>
    <w:rsid w:val="002C764D"/>
    <w:rsid w:val="002D0178"/>
    <w:rsid w:val="002D060F"/>
    <w:rsid w:val="002D4048"/>
    <w:rsid w:val="002D5173"/>
    <w:rsid w:val="002D6A2D"/>
    <w:rsid w:val="002D7C17"/>
    <w:rsid w:val="002E123A"/>
    <w:rsid w:val="002E286E"/>
    <w:rsid w:val="002F0083"/>
    <w:rsid w:val="002F5E0B"/>
    <w:rsid w:val="002F5E31"/>
    <w:rsid w:val="002F6A8C"/>
    <w:rsid w:val="002F7E00"/>
    <w:rsid w:val="00300598"/>
    <w:rsid w:val="00301524"/>
    <w:rsid w:val="00302ABD"/>
    <w:rsid w:val="00303139"/>
    <w:rsid w:val="00303F1B"/>
    <w:rsid w:val="003060C3"/>
    <w:rsid w:val="0030612E"/>
    <w:rsid w:val="0031086B"/>
    <w:rsid w:val="00315381"/>
    <w:rsid w:val="00315B87"/>
    <w:rsid w:val="00317A2D"/>
    <w:rsid w:val="00324983"/>
    <w:rsid w:val="00324B6F"/>
    <w:rsid w:val="00327FCB"/>
    <w:rsid w:val="0033239A"/>
    <w:rsid w:val="0033275C"/>
    <w:rsid w:val="00332839"/>
    <w:rsid w:val="003344BB"/>
    <w:rsid w:val="00336667"/>
    <w:rsid w:val="003368B3"/>
    <w:rsid w:val="00336D59"/>
    <w:rsid w:val="00342D02"/>
    <w:rsid w:val="0034500E"/>
    <w:rsid w:val="0034751F"/>
    <w:rsid w:val="00351CFC"/>
    <w:rsid w:val="003523F6"/>
    <w:rsid w:val="00354C6B"/>
    <w:rsid w:val="00355CE6"/>
    <w:rsid w:val="003577B3"/>
    <w:rsid w:val="00364D09"/>
    <w:rsid w:val="00366D38"/>
    <w:rsid w:val="00367B0C"/>
    <w:rsid w:val="003702C4"/>
    <w:rsid w:val="00373D73"/>
    <w:rsid w:val="00374ACD"/>
    <w:rsid w:val="003752F5"/>
    <w:rsid w:val="003768F6"/>
    <w:rsid w:val="0038260A"/>
    <w:rsid w:val="00382F7C"/>
    <w:rsid w:val="0038480F"/>
    <w:rsid w:val="00385EF1"/>
    <w:rsid w:val="0038601F"/>
    <w:rsid w:val="00391A76"/>
    <w:rsid w:val="00391CF1"/>
    <w:rsid w:val="00392349"/>
    <w:rsid w:val="00395363"/>
    <w:rsid w:val="003A3C20"/>
    <w:rsid w:val="003A5164"/>
    <w:rsid w:val="003B0958"/>
    <w:rsid w:val="003B13D8"/>
    <w:rsid w:val="003B46A9"/>
    <w:rsid w:val="003B4C6B"/>
    <w:rsid w:val="003C15EC"/>
    <w:rsid w:val="003C1C7D"/>
    <w:rsid w:val="003C3091"/>
    <w:rsid w:val="003C3627"/>
    <w:rsid w:val="003C43CE"/>
    <w:rsid w:val="003C451A"/>
    <w:rsid w:val="003C4587"/>
    <w:rsid w:val="003C4C53"/>
    <w:rsid w:val="003C6976"/>
    <w:rsid w:val="003D234E"/>
    <w:rsid w:val="003D61E0"/>
    <w:rsid w:val="003D69A8"/>
    <w:rsid w:val="003E040B"/>
    <w:rsid w:val="003E19FC"/>
    <w:rsid w:val="003E1F17"/>
    <w:rsid w:val="003E3690"/>
    <w:rsid w:val="003E3E2D"/>
    <w:rsid w:val="003E77D3"/>
    <w:rsid w:val="003F054A"/>
    <w:rsid w:val="003F2A05"/>
    <w:rsid w:val="003F3824"/>
    <w:rsid w:val="003F6328"/>
    <w:rsid w:val="003F6566"/>
    <w:rsid w:val="003F6A89"/>
    <w:rsid w:val="003F6EBE"/>
    <w:rsid w:val="003F78F1"/>
    <w:rsid w:val="003F7B21"/>
    <w:rsid w:val="00401A8B"/>
    <w:rsid w:val="00401E68"/>
    <w:rsid w:val="004042A1"/>
    <w:rsid w:val="00404E38"/>
    <w:rsid w:val="004060F7"/>
    <w:rsid w:val="004112C6"/>
    <w:rsid w:val="00411DF5"/>
    <w:rsid w:val="00413D61"/>
    <w:rsid w:val="004155B9"/>
    <w:rsid w:val="00421426"/>
    <w:rsid w:val="00422260"/>
    <w:rsid w:val="004257A7"/>
    <w:rsid w:val="004271A1"/>
    <w:rsid w:val="00432EA8"/>
    <w:rsid w:val="00433A9E"/>
    <w:rsid w:val="00433B70"/>
    <w:rsid w:val="00434E51"/>
    <w:rsid w:val="0043543B"/>
    <w:rsid w:val="00435C0B"/>
    <w:rsid w:val="00436376"/>
    <w:rsid w:val="004379A1"/>
    <w:rsid w:val="00437B94"/>
    <w:rsid w:val="00441126"/>
    <w:rsid w:val="004445F7"/>
    <w:rsid w:val="004551D0"/>
    <w:rsid w:val="00456520"/>
    <w:rsid w:val="004623C2"/>
    <w:rsid w:val="0046309D"/>
    <w:rsid w:val="004641AD"/>
    <w:rsid w:val="00464558"/>
    <w:rsid w:val="00464C44"/>
    <w:rsid w:val="00465E47"/>
    <w:rsid w:val="004702F4"/>
    <w:rsid w:val="00470F7A"/>
    <w:rsid w:val="00474C12"/>
    <w:rsid w:val="00477AC4"/>
    <w:rsid w:val="00480B64"/>
    <w:rsid w:val="0048348B"/>
    <w:rsid w:val="00484708"/>
    <w:rsid w:val="004860BD"/>
    <w:rsid w:val="004923F7"/>
    <w:rsid w:val="004933AA"/>
    <w:rsid w:val="0049348B"/>
    <w:rsid w:val="00493E63"/>
    <w:rsid w:val="004942BC"/>
    <w:rsid w:val="0049721B"/>
    <w:rsid w:val="00497F52"/>
    <w:rsid w:val="004A00AA"/>
    <w:rsid w:val="004A11C7"/>
    <w:rsid w:val="004A1F41"/>
    <w:rsid w:val="004A20C4"/>
    <w:rsid w:val="004A3240"/>
    <w:rsid w:val="004A4D5F"/>
    <w:rsid w:val="004A5B9C"/>
    <w:rsid w:val="004A5D64"/>
    <w:rsid w:val="004A71CA"/>
    <w:rsid w:val="004A74E9"/>
    <w:rsid w:val="004B0242"/>
    <w:rsid w:val="004B03F2"/>
    <w:rsid w:val="004B04C7"/>
    <w:rsid w:val="004B078C"/>
    <w:rsid w:val="004B080F"/>
    <w:rsid w:val="004B1B8F"/>
    <w:rsid w:val="004B27BB"/>
    <w:rsid w:val="004B2EB7"/>
    <w:rsid w:val="004B6D8E"/>
    <w:rsid w:val="004C006C"/>
    <w:rsid w:val="004C05C8"/>
    <w:rsid w:val="004C3A87"/>
    <w:rsid w:val="004C3BF9"/>
    <w:rsid w:val="004D1920"/>
    <w:rsid w:val="004D5DE1"/>
    <w:rsid w:val="004D60D2"/>
    <w:rsid w:val="004D6B23"/>
    <w:rsid w:val="004E18EF"/>
    <w:rsid w:val="004E192A"/>
    <w:rsid w:val="004E3531"/>
    <w:rsid w:val="004E480F"/>
    <w:rsid w:val="004F3167"/>
    <w:rsid w:val="004F337C"/>
    <w:rsid w:val="004F567C"/>
    <w:rsid w:val="004F6A06"/>
    <w:rsid w:val="004F6F88"/>
    <w:rsid w:val="004F7D2E"/>
    <w:rsid w:val="005026DB"/>
    <w:rsid w:val="00502859"/>
    <w:rsid w:val="00503296"/>
    <w:rsid w:val="00503889"/>
    <w:rsid w:val="005040A2"/>
    <w:rsid w:val="00504A97"/>
    <w:rsid w:val="00504F6B"/>
    <w:rsid w:val="0051181D"/>
    <w:rsid w:val="005121C4"/>
    <w:rsid w:val="005163C0"/>
    <w:rsid w:val="00517C96"/>
    <w:rsid w:val="005222D9"/>
    <w:rsid w:val="00530770"/>
    <w:rsid w:val="0053251A"/>
    <w:rsid w:val="00532FAB"/>
    <w:rsid w:val="005336EE"/>
    <w:rsid w:val="005364DB"/>
    <w:rsid w:val="005407CA"/>
    <w:rsid w:val="00542134"/>
    <w:rsid w:val="0054593D"/>
    <w:rsid w:val="0054766E"/>
    <w:rsid w:val="00547C64"/>
    <w:rsid w:val="00550116"/>
    <w:rsid w:val="00556D57"/>
    <w:rsid w:val="00556D9B"/>
    <w:rsid w:val="00557769"/>
    <w:rsid w:val="005611B7"/>
    <w:rsid w:val="0056219D"/>
    <w:rsid w:val="005631F4"/>
    <w:rsid w:val="00563397"/>
    <w:rsid w:val="00564939"/>
    <w:rsid w:val="0056512C"/>
    <w:rsid w:val="00566B3A"/>
    <w:rsid w:val="00567387"/>
    <w:rsid w:val="0056787C"/>
    <w:rsid w:val="005718B7"/>
    <w:rsid w:val="005750F4"/>
    <w:rsid w:val="00575E2E"/>
    <w:rsid w:val="005778FF"/>
    <w:rsid w:val="00577D26"/>
    <w:rsid w:val="00581738"/>
    <w:rsid w:val="005860AD"/>
    <w:rsid w:val="00586BE6"/>
    <w:rsid w:val="005876B3"/>
    <w:rsid w:val="00590E46"/>
    <w:rsid w:val="00591873"/>
    <w:rsid w:val="00593DB9"/>
    <w:rsid w:val="0059601E"/>
    <w:rsid w:val="005971C1"/>
    <w:rsid w:val="005A0356"/>
    <w:rsid w:val="005A1AC7"/>
    <w:rsid w:val="005A2773"/>
    <w:rsid w:val="005A3215"/>
    <w:rsid w:val="005A49FD"/>
    <w:rsid w:val="005B090C"/>
    <w:rsid w:val="005B0957"/>
    <w:rsid w:val="005B0C14"/>
    <w:rsid w:val="005B0C1C"/>
    <w:rsid w:val="005B39CF"/>
    <w:rsid w:val="005B3A28"/>
    <w:rsid w:val="005B5156"/>
    <w:rsid w:val="005B5636"/>
    <w:rsid w:val="005C1672"/>
    <w:rsid w:val="005C17CD"/>
    <w:rsid w:val="005C1BA3"/>
    <w:rsid w:val="005C449B"/>
    <w:rsid w:val="005D2C54"/>
    <w:rsid w:val="005D3D02"/>
    <w:rsid w:val="005D5694"/>
    <w:rsid w:val="005D6AEE"/>
    <w:rsid w:val="005D705D"/>
    <w:rsid w:val="005D7EC3"/>
    <w:rsid w:val="005E0B05"/>
    <w:rsid w:val="005E0EA5"/>
    <w:rsid w:val="005E43A7"/>
    <w:rsid w:val="005E6586"/>
    <w:rsid w:val="005F084F"/>
    <w:rsid w:val="005F0995"/>
    <w:rsid w:val="005F1DF2"/>
    <w:rsid w:val="005F276E"/>
    <w:rsid w:val="005F2E6F"/>
    <w:rsid w:val="005F2FB3"/>
    <w:rsid w:val="005F314D"/>
    <w:rsid w:val="005F45EB"/>
    <w:rsid w:val="005F4B14"/>
    <w:rsid w:val="005F5554"/>
    <w:rsid w:val="005F7B7C"/>
    <w:rsid w:val="0060072E"/>
    <w:rsid w:val="00602370"/>
    <w:rsid w:val="006055BB"/>
    <w:rsid w:val="00605AE4"/>
    <w:rsid w:val="00611368"/>
    <w:rsid w:val="00614803"/>
    <w:rsid w:val="006152A0"/>
    <w:rsid w:val="006155FF"/>
    <w:rsid w:val="00617757"/>
    <w:rsid w:val="0062207D"/>
    <w:rsid w:val="00624FED"/>
    <w:rsid w:val="00630502"/>
    <w:rsid w:val="00634A3E"/>
    <w:rsid w:val="006354CD"/>
    <w:rsid w:val="00641C34"/>
    <w:rsid w:val="00643950"/>
    <w:rsid w:val="00644086"/>
    <w:rsid w:val="00645209"/>
    <w:rsid w:val="00650A96"/>
    <w:rsid w:val="00650B84"/>
    <w:rsid w:val="00651203"/>
    <w:rsid w:val="00651B6C"/>
    <w:rsid w:val="006524D7"/>
    <w:rsid w:val="00652759"/>
    <w:rsid w:val="006537D0"/>
    <w:rsid w:val="00654F2D"/>
    <w:rsid w:val="00656099"/>
    <w:rsid w:val="00656BF2"/>
    <w:rsid w:val="00661881"/>
    <w:rsid w:val="006677BE"/>
    <w:rsid w:val="0067004F"/>
    <w:rsid w:val="006731DF"/>
    <w:rsid w:val="00674B2E"/>
    <w:rsid w:val="00675138"/>
    <w:rsid w:val="0067646E"/>
    <w:rsid w:val="006805E3"/>
    <w:rsid w:val="00680725"/>
    <w:rsid w:val="0068108E"/>
    <w:rsid w:val="00682C2D"/>
    <w:rsid w:val="00685AD7"/>
    <w:rsid w:val="0068786A"/>
    <w:rsid w:val="00690A36"/>
    <w:rsid w:val="0069275B"/>
    <w:rsid w:val="006928C2"/>
    <w:rsid w:val="006943C4"/>
    <w:rsid w:val="006947A2"/>
    <w:rsid w:val="00694B4E"/>
    <w:rsid w:val="006A3952"/>
    <w:rsid w:val="006A3EBE"/>
    <w:rsid w:val="006A404B"/>
    <w:rsid w:val="006A4E71"/>
    <w:rsid w:val="006A680C"/>
    <w:rsid w:val="006B4FBA"/>
    <w:rsid w:val="006B5416"/>
    <w:rsid w:val="006B5F94"/>
    <w:rsid w:val="006C2F09"/>
    <w:rsid w:val="006C32B1"/>
    <w:rsid w:val="006C5039"/>
    <w:rsid w:val="006C6DBA"/>
    <w:rsid w:val="006C7F96"/>
    <w:rsid w:val="006D232F"/>
    <w:rsid w:val="006D2445"/>
    <w:rsid w:val="006D485A"/>
    <w:rsid w:val="006D6D33"/>
    <w:rsid w:val="006E0927"/>
    <w:rsid w:val="006E2ADC"/>
    <w:rsid w:val="006E4882"/>
    <w:rsid w:val="006E54CD"/>
    <w:rsid w:val="006E5608"/>
    <w:rsid w:val="006E6942"/>
    <w:rsid w:val="006E782C"/>
    <w:rsid w:val="006F1342"/>
    <w:rsid w:val="006F3ED9"/>
    <w:rsid w:val="007009A8"/>
    <w:rsid w:val="00702448"/>
    <w:rsid w:val="0070394D"/>
    <w:rsid w:val="007048A2"/>
    <w:rsid w:val="0070589C"/>
    <w:rsid w:val="00705B2F"/>
    <w:rsid w:val="00705DA9"/>
    <w:rsid w:val="00707404"/>
    <w:rsid w:val="007120F0"/>
    <w:rsid w:val="0071298F"/>
    <w:rsid w:val="00713097"/>
    <w:rsid w:val="00713B97"/>
    <w:rsid w:val="00714D59"/>
    <w:rsid w:val="0071650C"/>
    <w:rsid w:val="007243C2"/>
    <w:rsid w:val="00726804"/>
    <w:rsid w:val="007268D6"/>
    <w:rsid w:val="00727F2B"/>
    <w:rsid w:val="00732AC9"/>
    <w:rsid w:val="00733877"/>
    <w:rsid w:val="00733E09"/>
    <w:rsid w:val="007367A2"/>
    <w:rsid w:val="00737B28"/>
    <w:rsid w:val="00737BBC"/>
    <w:rsid w:val="007407BD"/>
    <w:rsid w:val="00741227"/>
    <w:rsid w:val="0074297F"/>
    <w:rsid w:val="00743331"/>
    <w:rsid w:val="007443C1"/>
    <w:rsid w:val="00746970"/>
    <w:rsid w:val="00750265"/>
    <w:rsid w:val="0075209C"/>
    <w:rsid w:val="00760C2D"/>
    <w:rsid w:val="00762D03"/>
    <w:rsid w:val="00762F8A"/>
    <w:rsid w:val="0076599C"/>
    <w:rsid w:val="00766437"/>
    <w:rsid w:val="007679BA"/>
    <w:rsid w:val="00773585"/>
    <w:rsid w:val="00773CEE"/>
    <w:rsid w:val="00776B1D"/>
    <w:rsid w:val="00780E64"/>
    <w:rsid w:val="0078699B"/>
    <w:rsid w:val="007875A4"/>
    <w:rsid w:val="00790C31"/>
    <w:rsid w:val="0079115F"/>
    <w:rsid w:val="00791E72"/>
    <w:rsid w:val="007943FE"/>
    <w:rsid w:val="00796154"/>
    <w:rsid w:val="00797A37"/>
    <w:rsid w:val="007A1192"/>
    <w:rsid w:val="007A6ADA"/>
    <w:rsid w:val="007B001B"/>
    <w:rsid w:val="007B3C26"/>
    <w:rsid w:val="007B46A4"/>
    <w:rsid w:val="007B5452"/>
    <w:rsid w:val="007B6165"/>
    <w:rsid w:val="007B6787"/>
    <w:rsid w:val="007B6A1D"/>
    <w:rsid w:val="007B79A6"/>
    <w:rsid w:val="007C0B58"/>
    <w:rsid w:val="007C1A07"/>
    <w:rsid w:val="007C2851"/>
    <w:rsid w:val="007C50BB"/>
    <w:rsid w:val="007C6C69"/>
    <w:rsid w:val="007D26DF"/>
    <w:rsid w:val="007D2E60"/>
    <w:rsid w:val="007D47F6"/>
    <w:rsid w:val="007D4ABB"/>
    <w:rsid w:val="007D4D0E"/>
    <w:rsid w:val="007E48C8"/>
    <w:rsid w:val="007E4F47"/>
    <w:rsid w:val="007F323C"/>
    <w:rsid w:val="007F56ED"/>
    <w:rsid w:val="007F7290"/>
    <w:rsid w:val="00801219"/>
    <w:rsid w:val="00801D00"/>
    <w:rsid w:val="00801F2D"/>
    <w:rsid w:val="00806595"/>
    <w:rsid w:val="00806738"/>
    <w:rsid w:val="0081270C"/>
    <w:rsid w:val="00812EB6"/>
    <w:rsid w:val="00813E44"/>
    <w:rsid w:val="00815A1A"/>
    <w:rsid w:val="00815CBE"/>
    <w:rsid w:val="00816C39"/>
    <w:rsid w:val="008233CF"/>
    <w:rsid w:val="00824AA4"/>
    <w:rsid w:val="00825523"/>
    <w:rsid w:val="00831895"/>
    <w:rsid w:val="008340D6"/>
    <w:rsid w:val="00834A09"/>
    <w:rsid w:val="00834A71"/>
    <w:rsid w:val="0083585E"/>
    <w:rsid w:val="008359C1"/>
    <w:rsid w:val="008361CA"/>
    <w:rsid w:val="00837644"/>
    <w:rsid w:val="00840917"/>
    <w:rsid w:val="00841124"/>
    <w:rsid w:val="00843B1D"/>
    <w:rsid w:val="0084520E"/>
    <w:rsid w:val="00846699"/>
    <w:rsid w:val="0084744E"/>
    <w:rsid w:val="0085063D"/>
    <w:rsid w:val="00850D85"/>
    <w:rsid w:val="0085159A"/>
    <w:rsid w:val="00851605"/>
    <w:rsid w:val="00852A2E"/>
    <w:rsid w:val="00853A5F"/>
    <w:rsid w:val="008556D7"/>
    <w:rsid w:val="0086097F"/>
    <w:rsid w:val="008612EF"/>
    <w:rsid w:val="008637F0"/>
    <w:rsid w:val="00863A78"/>
    <w:rsid w:val="00864825"/>
    <w:rsid w:val="00865B8E"/>
    <w:rsid w:val="008671CA"/>
    <w:rsid w:val="008724C0"/>
    <w:rsid w:val="00874DB7"/>
    <w:rsid w:val="00876EF9"/>
    <w:rsid w:val="00880470"/>
    <w:rsid w:val="0088111A"/>
    <w:rsid w:val="00883DC8"/>
    <w:rsid w:val="0088711A"/>
    <w:rsid w:val="00891DB7"/>
    <w:rsid w:val="008929B9"/>
    <w:rsid w:val="00892D92"/>
    <w:rsid w:val="00895FD2"/>
    <w:rsid w:val="008974A2"/>
    <w:rsid w:val="008A026A"/>
    <w:rsid w:val="008A033F"/>
    <w:rsid w:val="008A09DF"/>
    <w:rsid w:val="008A33BA"/>
    <w:rsid w:val="008A4A39"/>
    <w:rsid w:val="008A5F72"/>
    <w:rsid w:val="008A6F55"/>
    <w:rsid w:val="008A717C"/>
    <w:rsid w:val="008A7847"/>
    <w:rsid w:val="008B1B4C"/>
    <w:rsid w:val="008B6080"/>
    <w:rsid w:val="008C38D8"/>
    <w:rsid w:val="008C53DB"/>
    <w:rsid w:val="008C62A1"/>
    <w:rsid w:val="008C6C46"/>
    <w:rsid w:val="008C7D85"/>
    <w:rsid w:val="008D04DD"/>
    <w:rsid w:val="008D13D2"/>
    <w:rsid w:val="008D2EC6"/>
    <w:rsid w:val="008D3D52"/>
    <w:rsid w:val="008D417D"/>
    <w:rsid w:val="008D5074"/>
    <w:rsid w:val="008D5346"/>
    <w:rsid w:val="008D6F44"/>
    <w:rsid w:val="008D704E"/>
    <w:rsid w:val="008E0B03"/>
    <w:rsid w:val="008E0D92"/>
    <w:rsid w:val="008E2F5B"/>
    <w:rsid w:val="008E4229"/>
    <w:rsid w:val="008E62ED"/>
    <w:rsid w:val="008E64ED"/>
    <w:rsid w:val="008E6A0B"/>
    <w:rsid w:val="008F1150"/>
    <w:rsid w:val="008F5E28"/>
    <w:rsid w:val="008F666C"/>
    <w:rsid w:val="008F6EE1"/>
    <w:rsid w:val="008F7CC9"/>
    <w:rsid w:val="00902643"/>
    <w:rsid w:val="00905195"/>
    <w:rsid w:val="00905961"/>
    <w:rsid w:val="009066CE"/>
    <w:rsid w:val="00906DD0"/>
    <w:rsid w:val="0090741A"/>
    <w:rsid w:val="00911D01"/>
    <w:rsid w:val="00915A16"/>
    <w:rsid w:val="00917674"/>
    <w:rsid w:val="00917857"/>
    <w:rsid w:val="0091796A"/>
    <w:rsid w:val="009201EC"/>
    <w:rsid w:val="00921275"/>
    <w:rsid w:val="0092179E"/>
    <w:rsid w:val="00922642"/>
    <w:rsid w:val="00924C75"/>
    <w:rsid w:val="00926B13"/>
    <w:rsid w:val="00926E52"/>
    <w:rsid w:val="00930C6B"/>
    <w:rsid w:val="00931E89"/>
    <w:rsid w:val="00934266"/>
    <w:rsid w:val="00934DBF"/>
    <w:rsid w:val="0093749B"/>
    <w:rsid w:val="00944A4E"/>
    <w:rsid w:val="00944EC6"/>
    <w:rsid w:val="00945855"/>
    <w:rsid w:val="009470F8"/>
    <w:rsid w:val="00952B35"/>
    <w:rsid w:val="00956771"/>
    <w:rsid w:val="0096176D"/>
    <w:rsid w:val="00961E9E"/>
    <w:rsid w:val="0096200A"/>
    <w:rsid w:val="00962209"/>
    <w:rsid w:val="009625C4"/>
    <w:rsid w:val="0096290A"/>
    <w:rsid w:val="00962BF9"/>
    <w:rsid w:val="00962C01"/>
    <w:rsid w:val="00963816"/>
    <w:rsid w:val="0097207F"/>
    <w:rsid w:val="00977826"/>
    <w:rsid w:val="009778BF"/>
    <w:rsid w:val="00981650"/>
    <w:rsid w:val="00981781"/>
    <w:rsid w:val="00983B81"/>
    <w:rsid w:val="009852DF"/>
    <w:rsid w:val="009857CE"/>
    <w:rsid w:val="00993005"/>
    <w:rsid w:val="00993C49"/>
    <w:rsid w:val="009943EA"/>
    <w:rsid w:val="0099768B"/>
    <w:rsid w:val="009978F8"/>
    <w:rsid w:val="00997E4D"/>
    <w:rsid w:val="009A3855"/>
    <w:rsid w:val="009A39CE"/>
    <w:rsid w:val="009A3DCD"/>
    <w:rsid w:val="009A48CA"/>
    <w:rsid w:val="009A4DA7"/>
    <w:rsid w:val="009A50DF"/>
    <w:rsid w:val="009B04EC"/>
    <w:rsid w:val="009B1C93"/>
    <w:rsid w:val="009B1FB8"/>
    <w:rsid w:val="009B1FE9"/>
    <w:rsid w:val="009B3B89"/>
    <w:rsid w:val="009B5E69"/>
    <w:rsid w:val="009B601B"/>
    <w:rsid w:val="009C16BD"/>
    <w:rsid w:val="009C69F4"/>
    <w:rsid w:val="009D2A98"/>
    <w:rsid w:val="009D3720"/>
    <w:rsid w:val="009D60BE"/>
    <w:rsid w:val="009E00F5"/>
    <w:rsid w:val="009E0A23"/>
    <w:rsid w:val="009E0AFF"/>
    <w:rsid w:val="009E246E"/>
    <w:rsid w:val="009E32AD"/>
    <w:rsid w:val="009E36FB"/>
    <w:rsid w:val="009E687D"/>
    <w:rsid w:val="009E6CA4"/>
    <w:rsid w:val="009E765A"/>
    <w:rsid w:val="009F1940"/>
    <w:rsid w:val="009F1B97"/>
    <w:rsid w:val="009F3290"/>
    <w:rsid w:val="009F4BA2"/>
    <w:rsid w:val="009F6008"/>
    <w:rsid w:val="00A00B98"/>
    <w:rsid w:val="00A02CC0"/>
    <w:rsid w:val="00A03BCB"/>
    <w:rsid w:val="00A0466C"/>
    <w:rsid w:val="00A05B84"/>
    <w:rsid w:val="00A06950"/>
    <w:rsid w:val="00A11219"/>
    <w:rsid w:val="00A1329A"/>
    <w:rsid w:val="00A13A23"/>
    <w:rsid w:val="00A14016"/>
    <w:rsid w:val="00A20D20"/>
    <w:rsid w:val="00A263FF"/>
    <w:rsid w:val="00A27717"/>
    <w:rsid w:val="00A27C06"/>
    <w:rsid w:val="00A3499C"/>
    <w:rsid w:val="00A35BCC"/>
    <w:rsid w:val="00A37312"/>
    <w:rsid w:val="00A44FA1"/>
    <w:rsid w:val="00A45FC1"/>
    <w:rsid w:val="00A533C6"/>
    <w:rsid w:val="00A53E6D"/>
    <w:rsid w:val="00A554E8"/>
    <w:rsid w:val="00A556FB"/>
    <w:rsid w:val="00A557BA"/>
    <w:rsid w:val="00A561F3"/>
    <w:rsid w:val="00A56DC8"/>
    <w:rsid w:val="00A61874"/>
    <w:rsid w:val="00A624CE"/>
    <w:rsid w:val="00A67732"/>
    <w:rsid w:val="00A70574"/>
    <w:rsid w:val="00A7260A"/>
    <w:rsid w:val="00A76244"/>
    <w:rsid w:val="00A807B8"/>
    <w:rsid w:val="00A8255F"/>
    <w:rsid w:val="00A825DA"/>
    <w:rsid w:val="00A83847"/>
    <w:rsid w:val="00A90878"/>
    <w:rsid w:val="00A91950"/>
    <w:rsid w:val="00A9378F"/>
    <w:rsid w:val="00A93AC3"/>
    <w:rsid w:val="00A97418"/>
    <w:rsid w:val="00A97B34"/>
    <w:rsid w:val="00AA57CA"/>
    <w:rsid w:val="00AA7ABC"/>
    <w:rsid w:val="00AA7E47"/>
    <w:rsid w:val="00AB16BD"/>
    <w:rsid w:val="00AB467E"/>
    <w:rsid w:val="00AB64B7"/>
    <w:rsid w:val="00AB72DC"/>
    <w:rsid w:val="00AB7A58"/>
    <w:rsid w:val="00AC21C8"/>
    <w:rsid w:val="00AC3206"/>
    <w:rsid w:val="00AC4E62"/>
    <w:rsid w:val="00AC69E5"/>
    <w:rsid w:val="00AD06AE"/>
    <w:rsid w:val="00AD0963"/>
    <w:rsid w:val="00AD2E76"/>
    <w:rsid w:val="00AD2E99"/>
    <w:rsid w:val="00AD2EC7"/>
    <w:rsid w:val="00AD359F"/>
    <w:rsid w:val="00AD431F"/>
    <w:rsid w:val="00AD46CF"/>
    <w:rsid w:val="00AD5C5E"/>
    <w:rsid w:val="00AD607B"/>
    <w:rsid w:val="00AD6444"/>
    <w:rsid w:val="00AD693E"/>
    <w:rsid w:val="00AD7876"/>
    <w:rsid w:val="00AE0BB7"/>
    <w:rsid w:val="00AE17B3"/>
    <w:rsid w:val="00AE2906"/>
    <w:rsid w:val="00AE30A3"/>
    <w:rsid w:val="00AE439D"/>
    <w:rsid w:val="00AE455D"/>
    <w:rsid w:val="00AE4C15"/>
    <w:rsid w:val="00AE4C36"/>
    <w:rsid w:val="00AE6D30"/>
    <w:rsid w:val="00AE73B3"/>
    <w:rsid w:val="00AE745C"/>
    <w:rsid w:val="00AF001B"/>
    <w:rsid w:val="00AF3DFE"/>
    <w:rsid w:val="00AF3E55"/>
    <w:rsid w:val="00AF50D1"/>
    <w:rsid w:val="00AF782E"/>
    <w:rsid w:val="00B024B9"/>
    <w:rsid w:val="00B03B87"/>
    <w:rsid w:val="00B058B3"/>
    <w:rsid w:val="00B05D54"/>
    <w:rsid w:val="00B05F2C"/>
    <w:rsid w:val="00B06280"/>
    <w:rsid w:val="00B10F8B"/>
    <w:rsid w:val="00B113FC"/>
    <w:rsid w:val="00B12383"/>
    <w:rsid w:val="00B12CA1"/>
    <w:rsid w:val="00B14199"/>
    <w:rsid w:val="00B14847"/>
    <w:rsid w:val="00B155B0"/>
    <w:rsid w:val="00B17355"/>
    <w:rsid w:val="00B2019C"/>
    <w:rsid w:val="00B203EC"/>
    <w:rsid w:val="00B20773"/>
    <w:rsid w:val="00B2097B"/>
    <w:rsid w:val="00B21AF0"/>
    <w:rsid w:val="00B22B6E"/>
    <w:rsid w:val="00B26ABC"/>
    <w:rsid w:val="00B275F7"/>
    <w:rsid w:val="00B3006E"/>
    <w:rsid w:val="00B309E5"/>
    <w:rsid w:val="00B330FE"/>
    <w:rsid w:val="00B338C0"/>
    <w:rsid w:val="00B35894"/>
    <w:rsid w:val="00B35FA8"/>
    <w:rsid w:val="00B36020"/>
    <w:rsid w:val="00B37316"/>
    <w:rsid w:val="00B428A4"/>
    <w:rsid w:val="00B434BF"/>
    <w:rsid w:val="00B46089"/>
    <w:rsid w:val="00B46D78"/>
    <w:rsid w:val="00B54629"/>
    <w:rsid w:val="00B554FE"/>
    <w:rsid w:val="00B56857"/>
    <w:rsid w:val="00B57F64"/>
    <w:rsid w:val="00B62CD8"/>
    <w:rsid w:val="00B6511A"/>
    <w:rsid w:val="00B662FF"/>
    <w:rsid w:val="00B66355"/>
    <w:rsid w:val="00B66D23"/>
    <w:rsid w:val="00B671A7"/>
    <w:rsid w:val="00B71BF2"/>
    <w:rsid w:val="00B71EF7"/>
    <w:rsid w:val="00B7642F"/>
    <w:rsid w:val="00B771DC"/>
    <w:rsid w:val="00B77601"/>
    <w:rsid w:val="00B80F80"/>
    <w:rsid w:val="00B8764C"/>
    <w:rsid w:val="00B87748"/>
    <w:rsid w:val="00B9064B"/>
    <w:rsid w:val="00B9277B"/>
    <w:rsid w:val="00B96A8A"/>
    <w:rsid w:val="00B97181"/>
    <w:rsid w:val="00BA1F67"/>
    <w:rsid w:val="00BA41CC"/>
    <w:rsid w:val="00BA43BE"/>
    <w:rsid w:val="00BA5282"/>
    <w:rsid w:val="00BA5808"/>
    <w:rsid w:val="00BA660C"/>
    <w:rsid w:val="00BA7877"/>
    <w:rsid w:val="00BB140B"/>
    <w:rsid w:val="00BB3265"/>
    <w:rsid w:val="00BB4046"/>
    <w:rsid w:val="00BB5E31"/>
    <w:rsid w:val="00BB6BF8"/>
    <w:rsid w:val="00BB7487"/>
    <w:rsid w:val="00BC35C8"/>
    <w:rsid w:val="00BC56AD"/>
    <w:rsid w:val="00BC5A10"/>
    <w:rsid w:val="00BC5F78"/>
    <w:rsid w:val="00BC6C72"/>
    <w:rsid w:val="00BD3F81"/>
    <w:rsid w:val="00BD7A56"/>
    <w:rsid w:val="00BE11D2"/>
    <w:rsid w:val="00BE205B"/>
    <w:rsid w:val="00BE2309"/>
    <w:rsid w:val="00BE3A83"/>
    <w:rsid w:val="00BE41A6"/>
    <w:rsid w:val="00BE6849"/>
    <w:rsid w:val="00BF0311"/>
    <w:rsid w:val="00BF1F25"/>
    <w:rsid w:val="00BF2331"/>
    <w:rsid w:val="00BF31B0"/>
    <w:rsid w:val="00BF4FAC"/>
    <w:rsid w:val="00BF574B"/>
    <w:rsid w:val="00BF6D9F"/>
    <w:rsid w:val="00C00582"/>
    <w:rsid w:val="00C024F6"/>
    <w:rsid w:val="00C03749"/>
    <w:rsid w:val="00C039DD"/>
    <w:rsid w:val="00C05D54"/>
    <w:rsid w:val="00C07A36"/>
    <w:rsid w:val="00C07A92"/>
    <w:rsid w:val="00C07EC7"/>
    <w:rsid w:val="00C123BD"/>
    <w:rsid w:val="00C1396A"/>
    <w:rsid w:val="00C15B0B"/>
    <w:rsid w:val="00C1694C"/>
    <w:rsid w:val="00C16D6E"/>
    <w:rsid w:val="00C254FA"/>
    <w:rsid w:val="00C275FF"/>
    <w:rsid w:val="00C30889"/>
    <w:rsid w:val="00C31D64"/>
    <w:rsid w:val="00C34F6B"/>
    <w:rsid w:val="00C37806"/>
    <w:rsid w:val="00C42620"/>
    <w:rsid w:val="00C43B3E"/>
    <w:rsid w:val="00C45AF3"/>
    <w:rsid w:val="00C5014F"/>
    <w:rsid w:val="00C50FE4"/>
    <w:rsid w:val="00C51616"/>
    <w:rsid w:val="00C534FC"/>
    <w:rsid w:val="00C536FB"/>
    <w:rsid w:val="00C556F9"/>
    <w:rsid w:val="00C55C37"/>
    <w:rsid w:val="00C5600D"/>
    <w:rsid w:val="00C5748A"/>
    <w:rsid w:val="00C6019B"/>
    <w:rsid w:val="00C60A5A"/>
    <w:rsid w:val="00C60C7D"/>
    <w:rsid w:val="00C62651"/>
    <w:rsid w:val="00C6398C"/>
    <w:rsid w:val="00C63C39"/>
    <w:rsid w:val="00C6458B"/>
    <w:rsid w:val="00C650C6"/>
    <w:rsid w:val="00C66088"/>
    <w:rsid w:val="00C66B37"/>
    <w:rsid w:val="00C66B88"/>
    <w:rsid w:val="00C749C6"/>
    <w:rsid w:val="00C764D0"/>
    <w:rsid w:val="00C76EA3"/>
    <w:rsid w:val="00C76F8A"/>
    <w:rsid w:val="00C77120"/>
    <w:rsid w:val="00C81D9D"/>
    <w:rsid w:val="00C81F8A"/>
    <w:rsid w:val="00C82F4E"/>
    <w:rsid w:val="00C847FD"/>
    <w:rsid w:val="00C8517F"/>
    <w:rsid w:val="00C86C62"/>
    <w:rsid w:val="00C8727E"/>
    <w:rsid w:val="00C901D3"/>
    <w:rsid w:val="00C90489"/>
    <w:rsid w:val="00C90900"/>
    <w:rsid w:val="00C954A6"/>
    <w:rsid w:val="00C959A1"/>
    <w:rsid w:val="00C962B4"/>
    <w:rsid w:val="00C96500"/>
    <w:rsid w:val="00C96894"/>
    <w:rsid w:val="00C978CD"/>
    <w:rsid w:val="00CA0F6A"/>
    <w:rsid w:val="00CA277E"/>
    <w:rsid w:val="00CA3A34"/>
    <w:rsid w:val="00CA4058"/>
    <w:rsid w:val="00CA5566"/>
    <w:rsid w:val="00CB0E4D"/>
    <w:rsid w:val="00CB2C0A"/>
    <w:rsid w:val="00CB401A"/>
    <w:rsid w:val="00CB4774"/>
    <w:rsid w:val="00CC0C0B"/>
    <w:rsid w:val="00CC5DA6"/>
    <w:rsid w:val="00CC6F59"/>
    <w:rsid w:val="00CC7B5F"/>
    <w:rsid w:val="00CD1BCE"/>
    <w:rsid w:val="00CD1BFF"/>
    <w:rsid w:val="00CD34B0"/>
    <w:rsid w:val="00CD4960"/>
    <w:rsid w:val="00CD6E40"/>
    <w:rsid w:val="00CD7EF7"/>
    <w:rsid w:val="00CE0C6D"/>
    <w:rsid w:val="00CE0F4C"/>
    <w:rsid w:val="00CE22ED"/>
    <w:rsid w:val="00CE2EE2"/>
    <w:rsid w:val="00CE303A"/>
    <w:rsid w:val="00CE43D8"/>
    <w:rsid w:val="00CE4D92"/>
    <w:rsid w:val="00CE555B"/>
    <w:rsid w:val="00CE6F5E"/>
    <w:rsid w:val="00CE708C"/>
    <w:rsid w:val="00CF319C"/>
    <w:rsid w:val="00D02283"/>
    <w:rsid w:val="00D03654"/>
    <w:rsid w:val="00D046A9"/>
    <w:rsid w:val="00D04A16"/>
    <w:rsid w:val="00D055E5"/>
    <w:rsid w:val="00D05A68"/>
    <w:rsid w:val="00D06BF0"/>
    <w:rsid w:val="00D07DD0"/>
    <w:rsid w:val="00D11632"/>
    <w:rsid w:val="00D11941"/>
    <w:rsid w:val="00D11D3B"/>
    <w:rsid w:val="00D13D0E"/>
    <w:rsid w:val="00D13F67"/>
    <w:rsid w:val="00D158CF"/>
    <w:rsid w:val="00D20EBA"/>
    <w:rsid w:val="00D21CE3"/>
    <w:rsid w:val="00D22A81"/>
    <w:rsid w:val="00D233E2"/>
    <w:rsid w:val="00D23413"/>
    <w:rsid w:val="00D2347B"/>
    <w:rsid w:val="00D24716"/>
    <w:rsid w:val="00D26574"/>
    <w:rsid w:val="00D32745"/>
    <w:rsid w:val="00D32B96"/>
    <w:rsid w:val="00D32BB9"/>
    <w:rsid w:val="00D41463"/>
    <w:rsid w:val="00D437D6"/>
    <w:rsid w:val="00D43AFD"/>
    <w:rsid w:val="00D50038"/>
    <w:rsid w:val="00D51218"/>
    <w:rsid w:val="00D545E0"/>
    <w:rsid w:val="00D56C42"/>
    <w:rsid w:val="00D6049F"/>
    <w:rsid w:val="00D61A3D"/>
    <w:rsid w:val="00D61AD2"/>
    <w:rsid w:val="00D6282C"/>
    <w:rsid w:val="00D63ADD"/>
    <w:rsid w:val="00D646B4"/>
    <w:rsid w:val="00D658FF"/>
    <w:rsid w:val="00D66E6F"/>
    <w:rsid w:val="00D67396"/>
    <w:rsid w:val="00D67B3D"/>
    <w:rsid w:val="00D70225"/>
    <w:rsid w:val="00D713FA"/>
    <w:rsid w:val="00D716FA"/>
    <w:rsid w:val="00D737CD"/>
    <w:rsid w:val="00D7551C"/>
    <w:rsid w:val="00D75B89"/>
    <w:rsid w:val="00D7739E"/>
    <w:rsid w:val="00D823E4"/>
    <w:rsid w:val="00D83D7E"/>
    <w:rsid w:val="00D84FDC"/>
    <w:rsid w:val="00D86F02"/>
    <w:rsid w:val="00D87703"/>
    <w:rsid w:val="00D9177A"/>
    <w:rsid w:val="00D94D44"/>
    <w:rsid w:val="00DA3C06"/>
    <w:rsid w:val="00DA49B8"/>
    <w:rsid w:val="00DA6D33"/>
    <w:rsid w:val="00DB03D8"/>
    <w:rsid w:val="00DB11B5"/>
    <w:rsid w:val="00DB27DB"/>
    <w:rsid w:val="00DB390D"/>
    <w:rsid w:val="00DB3DE9"/>
    <w:rsid w:val="00DB52A2"/>
    <w:rsid w:val="00DB6F48"/>
    <w:rsid w:val="00DB712B"/>
    <w:rsid w:val="00DC11B2"/>
    <w:rsid w:val="00DC1B88"/>
    <w:rsid w:val="00DC3ACC"/>
    <w:rsid w:val="00DC3C1C"/>
    <w:rsid w:val="00DC3F71"/>
    <w:rsid w:val="00DC681D"/>
    <w:rsid w:val="00DC6BC4"/>
    <w:rsid w:val="00DC733C"/>
    <w:rsid w:val="00DD0E39"/>
    <w:rsid w:val="00DD1D7C"/>
    <w:rsid w:val="00DD4505"/>
    <w:rsid w:val="00DE12A6"/>
    <w:rsid w:val="00DE12E9"/>
    <w:rsid w:val="00DE289F"/>
    <w:rsid w:val="00DE4548"/>
    <w:rsid w:val="00DE5EED"/>
    <w:rsid w:val="00DE6ED8"/>
    <w:rsid w:val="00DE7778"/>
    <w:rsid w:val="00DF09FD"/>
    <w:rsid w:val="00DF0B27"/>
    <w:rsid w:val="00DF2B5D"/>
    <w:rsid w:val="00DF5A5F"/>
    <w:rsid w:val="00E02B65"/>
    <w:rsid w:val="00E03B65"/>
    <w:rsid w:val="00E042A3"/>
    <w:rsid w:val="00E06E79"/>
    <w:rsid w:val="00E06FEC"/>
    <w:rsid w:val="00E07AF3"/>
    <w:rsid w:val="00E07E97"/>
    <w:rsid w:val="00E106D0"/>
    <w:rsid w:val="00E13EF7"/>
    <w:rsid w:val="00E14D86"/>
    <w:rsid w:val="00E15DEE"/>
    <w:rsid w:val="00E220AD"/>
    <w:rsid w:val="00E22813"/>
    <w:rsid w:val="00E23624"/>
    <w:rsid w:val="00E24C4E"/>
    <w:rsid w:val="00E25494"/>
    <w:rsid w:val="00E267B6"/>
    <w:rsid w:val="00E27640"/>
    <w:rsid w:val="00E30CA8"/>
    <w:rsid w:val="00E32D09"/>
    <w:rsid w:val="00E43F79"/>
    <w:rsid w:val="00E46786"/>
    <w:rsid w:val="00E46901"/>
    <w:rsid w:val="00E46B15"/>
    <w:rsid w:val="00E473A8"/>
    <w:rsid w:val="00E5146F"/>
    <w:rsid w:val="00E53064"/>
    <w:rsid w:val="00E54669"/>
    <w:rsid w:val="00E54955"/>
    <w:rsid w:val="00E568FB"/>
    <w:rsid w:val="00E56E58"/>
    <w:rsid w:val="00E572DF"/>
    <w:rsid w:val="00E573B2"/>
    <w:rsid w:val="00E65C3D"/>
    <w:rsid w:val="00E67E09"/>
    <w:rsid w:val="00E72023"/>
    <w:rsid w:val="00E757B7"/>
    <w:rsid w:val="00E77084"/>
    <w:rsid w:val="00E808F6"/>
    <w:rsid w:val="00E81DA2"/>
    <w:rsid w:val="00E8357C"/>
    <w:rsid w:val="00E84120"/>
    <w:rsid w:val="00E85404"/>
    <w:rsid w:val="00E86FDB"/>
    <w:rsid w:val="00E879EE"/>
    <w:rsid w:val="00E9197E"/>
    <w:rsid w:val="00E92237"/>
    <w:rsid w:val="00E938DC"/>
    <w:rsid w:val="00E95131"/>
    <w:rsid w:val="00E9671A"/>
    <w:rsid w:val="00E97D26"/>
    <w:rsid w:val="00EA3F3E"/>
    <w:rsid w:val="00EA444F"/>
    <w:rsid w:val="00EA532F"/>
    <w:rsid w:val="00EA5460"/>
    <w:rsid w:val="00EA5EBA"/>
    <w:rsid w:val="00EB05B9"/>
    <w:rsid w:val="00EB3387"/>
    <w:rsid w:val="00EC036E"/>
    <w:rsid w:val="00EC12C6"/>
    <w:rsid w:val="00EC2272"/>
    <w:rsid w:val="00EC4C14"/>
    <w:rsid w:val="00EC631C"/>
    <w:rsid w:val="00EC6FC2"/>
    <w:rsid w:val="00EC7747"/>
    <w:rsid w:val="00EC7864"/>
    <w:rsid w:val="00ED1751"/>
    <w:rsid w:val="00ED37EB"/>
    <w:rsid w:val="00ED467E"/>
    <w:rsid w:val="00EE00B2"/>
    <w:rsid w:val="00EE3583"/>
    <w:rsid w:val="00EE3DB6"/>
    <w:rsid w:val="00EE4BD7"/>
    <w:rsid w:val="00EE4EAD"/>
    <w:rsid w:val="00EE535E"/>
    <w:rsid w:val="00EE53F3"/>
    <w:rsid w:val="00EE7AFA"/>
    <w:rsid w:val="00EE7DE1"/>
    <w:rsid w:val="00EF07B5"/>
    <w:rsid w:val="00EF1C8D"/>
    <w:rsid w:val="00EF349E"/>
    <w:rsid w:val="00EF510B"/>
    <w:rsid w:val="00EF69E4"/>
    <w:rsid w:val="00F00A60"/>
    <w:rsid w:val="00F00B53"/>
    <w:rsid w:val="00F00CE5"/>
    <w:rsid w:val="00F01B47"/>
    <w:rsid w:val="00F03273"/>
    <w:rsid w:val="00F038A9"/>
    <w:rsid w:val="00F04039"/>
    <w:rsid w:val="00F050D4"/>
    <w:rsid w:val="00F05AA9"/>
    <w:rsid w:val="00F07206"/>
    <w:rsid w:val="00F079FF"/>
    <w:rsid w:val="00F105D9"/>
    <w:rsid w:val="00F10CFC"/>
    <w:rsid w:val="00F13728"/>
    <w:rsid w:val="00F148A6"/>
    <w:rsid w:val="00F1572B"/>
    <w:rsid w:val="00F15D9F"/>
    <w:rsid w:val="00F21750"/>
    <w:rsid w:val="00F2293C"/>
    <w:rsid w:val="00F22A55"/>
    <w:rsid w:val="00F23D4B"/>
    <w:rsid w:val="00F24119"/>
    <w:rsid w:val="00F2474C"/>
    <w:rsid w:val="00F2547F"/>
    <w:rsid w:val="00F25A79"/>
    <w:rsid w:val="00F26D9F"/>
    <w:rsid w:val="00F30018"/>
    <w:rsid w:val="00F3022D"/>
    <w:rsid w:val="00F3258B"/>
    <w:rsid w:val="00F333FE"/>
    <w:rsid w:val="00F33A3D"/>
    <w:rsid w:val="00F34DC6"/>
    <w:rsid w:val="00F34E14"/>
    <w:rsid w:val="00F358C2"/>
    <w:rsid w:val="00F359AA"/>
    <w:rsid w:val="00F35FDF"/>
    <w:rsid w:val="00F36A65"/>
    <w:rsid w:val="00F37FF6"/>
    <w:rsid w:val="00F418DC"/>
    <w:rsid w:val="00F43B88"/>
    <w:rsid w:val="00F43BC4"/>
    <w:rsid w:val="00F44DF7"/>
    <w:rsid w:val="00F459E3"/>
    <w:rsid w:val="00F502C7"/>
    <w:rsid w:val="00F51F04"/>
    <w:rsid w:val="00F5278C"/>
    <w:rsid w:val="00F52F04"/>
    <w:rsid w:val="00F5315A"/>
    <w:rsid w:val="00F53CA5"/>
    <w:rsid w:val="00F606A8"/>
    <w:rsid w:val="00F60E61"/>
    <w:rsid w:val="00F64565"/>
    <w:rsid w:val="00F6488F"/>
    <w:rsid w:val="00F651F3"/>
    <w:rsid w:val="00F655CE"/>
    <w:rsid w:val="00F676A3"/>
    <w:rsid w:val="00F70F8D"/>
    <w:rsid w:val="00F7126F"/>
    <w:rsid w:val="00F71509"/>
    <w:rsid w:val="00F74385"/>
    <w:rsid w:val="00F75744"/>
    <w:rsid w:val="00F77FC6"/>
    <w:rsid w:val="00F80880"/>
    <w:rsid w:val="00F81179"/>
    <w:rsid w:val="00F8269F"/>
    <w:rsid w:val="00F83912"/>
    <w:rsid w:val="00F83C77"/>
    <w:rsid w:val="00F93A71"/>
    <w:rsid w:val="00F96800"/>
    <w:rsid w:val="00F96946"/>
    <w:rsid w:val="00FA3F8F"/>
    <w:rsid w:val="00FA59FA"/>
    <w:rsid w:val="00FA5E53"/>
    <w:rsid w:val="00FB3114"/>
    <w:rsid w:val="00FB36EF"/>
    <w:rsid w:val="00FC391F"/>
    <w:rsid w:val="00FC3B1B"/>
    <w:rsid w:val="00FC5417"/>
    <w:rsid w:val="00FC71F7"/>
    <w:rsid w:val="00FC7B07"/>
    <w:rsid w:val="00FD31A2"/>
    <w:rsid w:val="00FD4269"/>
    <w:rsid w:val="00FD449C"/>
    <w:rsid w:val="00FD6997"/>
    <w:rsid w:val="00FD71EE"/>
    <w:rsid w:val="00FE062A"/>
    <w:rsid w:val="00FE12E7"/>
    <w:rsid w:val="00FE36D9"/>
    <w:rsid w:val="00FE41D2"/>
    <w:rsid w:val="00FE5DC3"/>
    <w:rsid w:val="00FE7149"/>
    <w:rsid w:val="00FF3186"/>
    <w:rsid w:val="00FF36DF"/>
    <w:rsid w:val="00FF46B3"/>
    <w:rsid w:val="053C42BB"/>
    <w:rsid w:val="094E4F3F"/>
    <w:rsid w:val="28EF0EC8"/>
    <w:rsid w:val="43697111"/>
    <w:rsid w:val="44FF146C"/>
    <w:rsid w:val="48427E85"/>
    <w:rsid w:val="507174A2"/>
    <w:rsid w:val="54DB2B7F"/>
    <w:rsid w:val="622E54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fillcolor="white">
      <v:fill color="white"/>
    </o:shapedefaults>
    <o:shapelayout v:ext="edit">
      <o:idmap v:ext="edit" data="1"/>
      <o:rules v:ext="edit">
        <o:r id="V:Rule5" type="callout" idref="#矩形标注 6"/>
        <o:r id="V:Rule7" type="connector" idref="#直接箭头连接符 85"/>
        <o:r id="V:Rule8" type="connector" idref="#直接箭头连接符 12"/>
        <o:r id="V:Rule9" type="connector" idref="#直接箭头连接符 80"/>
        <o:r id="V:Rule10" type="connector" idref="#直接箭头连接符 59"/>
        <o:r id="V:Rule11" type="connector" idref="#直接箭头连接符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B6E"/>
    <w:pPr>
      <w:widowControl w:val="0"/>
      <w:jc w:val="both"/>
    </w:pPr>
    <w:rPr>
      <w:rFonts w:asciiTheme="minorHAnsi" w:eastAsiaTheme="minorEastAsia" w:hAnsiTheme="minorHAnsi" w:cstheme="minorBidi"/>
      <w:kern w:val="2"/>
      <w:sz w:val="21"/>
      <w:szCs w:val="22"/>
    </w:rPr>
  </w:style>
  <w:style w:type="paragraph" w:styleId="2">
    <w:name w:val="heading 2"/>
    <w:basedOn w:val="a"/>
    <w:next w:val="a"/>
    <w:unhideWhenUsed/>
    <w:qFormat/>
    <w:rsid w:val="00001B6E"/>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unhideWhenUsed/>
    <w:qFormat/>
    <w:rsid w:val="00001B6E"/>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001B6E"/>
    <w:pPr>
      <w:ind w:left="1260"/>
      <w:jc w:val="left"/>
    </w:pPr>
    <w:rPr>
      <w:rFonts w:eastAsiaTheme="minorHAnsi"/>
      <w:sz w:val="18"/>
      <w:szCs w:val="18"/>
    </w:rPr>
  </w:style>
  <w:style w:type="paragraph" w:styleId="a3">
    <w:name w:val="Document Map"/>
    <w:basedOn w:val="a"/>
    <w:link w:val="Char"/>
    <w:uiPriority w:val="99"/>
    <w:semiHidden/>
    <w:unhideWhenUsed/>
    <w:qFormat/>
    <w:rsid w:val="00001B6E"/>
    <w:rPr>
      <w:rFonts w:ascii="宋体" w:eastAsia="宋体"/>
      <w:sz w:val="18"/>
      <w:szCs w:val="18"/>
    </w:rPr>
  </w:style>
  <w:style w:type="paragraph" w:styleId="5">
    <w:name w:val="toc 5"/>
    <w:basedOn w:val="a"/>
    <w:next w:val="a"/>
    <w:uiPriority w:val="39"/>
    <w:unhideWhenUsed/>
    <w:qFormat/>
    <w:rsid w:val="00001B6E"/>
    <w:pPr>
      <w:ind w:left="840"/>
      <w:jc w:val="left"/>
    </w:pPr>
    <w:rPr>
      <w:rFonts w:eastAsiaTheme="minorHAnsi"/>
      <w:sz w:val="18"/>
      <w:szCs w:val="18"/>
    </w:rPr>
  </w:style>
  <w:style w:type="paragraph" w:styleId="30">
    <w:name w:val="toc 3"/>
    <w:basedOn w:val="a"/>
    <w:next w:val="a"/>
    <w:uiPriority w:val="39"/>
    <w:unhideWhenUsed/>
    <w:qFormat/>
    <w:rsid w:val="00001B6E"/>
    <w:pPr>
      <w:ind w:left="420"/>
      <w:jc w:val="left"/>
    </w:pPr>
    <w:rPr>
      <w:rFonts w:eastAsiaTheme="minorHAnsi"/>
      <w:i/>
      <w:iCs/>
      <w:sz w:val="20"/>
      <w:szCs w:val="20"/>
    </w:rPr>
  </w:style>
  <w:style w:type="paragraph" w:styleId="8">
    <w:name w:val="toc 8"/>
    <w:basedOn w:val="a"/>
    <w:next w:val="a"/>
    <w:uiPriority w:val="39"/>
    <w:unhideWhenUsed/>
    <w:qFormat/>
    <w:rsid w:val="00001B6E"/>
    <w:pPr>
      <w:ind w:left="1470"/>
      <w:jc w:val="left"/>
    </w:pPr>
    <w:rPr>
      <w:rFonts w:eastAsiaTheme="minorHAnsi"/>
      <w:sz w:val="18"/>
      <w:szCs w:val="18"/>
    </w:rPr>
  </w:style>
  <w:style w:type="paragraph" w:styleId="a4">
    <w:name w:val="Date"/>
    <w:basedOn w:val="a"/>
    <w:next w:val="a"/>
    <w:link w:val="Char0"/>
    <w:uiPriority w:val="99"/>
    <w:semiHidden/>
    <w:unhideWhenUsed/>
    <w:qFormat/>
    <w:rsid w:val="00001B6E"/>
    <w:pPr>
      <w:ind w:leftChars="2500" w:left="100"/>
    </w:pPr>
  </w:style>
  <w:style w:type="paragraph" w:styleId="a5">
    <w:name w:val="endnote text"/>
    <w:basedOn w:val="a"/>
    <w:link w:val="Char1"/>
    <w:uiPriority w:val="99"/>
    <w:semiHidden/>
    <w:unhideWhenUsed/>
    <w:qFormat/>
    <w:rsid w:val="00001B6E"/>
    <w:pPr>
      <w:snapToGrid w:val="0"/>
      <w:jc w:val="left"/>
    </w:pPr>
  </w:style>
  <w:style w:type="paragraph" w:styleId="a6">
    <w:name w:val="Balloon Text"/>
    <w:basedOn w:val="a"/>
    <w:link w:val="Char2"/>
    <w:uiPriority w:val="99"/>
    <w:semiHidden/>
    <w:unhideWhenUsed/>
    <w:qFormat/>
    <w:rsid w:val="00001B6E"/>
    <w:rPr>
      <w:sz w:val="18"/>
      <w:szCs w:val="18"/>
    </w:rPr>
  </w:style>
  <w:style w:type="paragraph" w:styleId="a7">
    <w:name w:val="footer"/>
    <w:basedOn w:val="a"/>
    <w:link w:val="Char3"/>
    <w:uiPriority w:val="99"/>
    <w:unhideWhenUsed/>
    <w:qFormat/>
    <w:rsid w:val="00001B6E"/>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001B6E"/>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rsid w:val="00001B6E"/>
    <w:pPr>
      <w:spacing w:before="120" w:after="120"/>
      <w:jc w:val="left"/>
    </w:pPr>
    <w:rPr>
      <w:rFonts w:eastAsiaTheme="minorHAnsi"/>
      <w:b/>
      <w:bCs/>
      <w:caps/>
      <w:sz w:val="20"/>
      <w:szCs w:val="20"/>
    </w:rPr>
  </w:style>
  <w:style w:type="paragraph" w:styleId="4">
    <w:name w:val="toc 4"/>
    <w:basedOn w:val="a"/>
    <w:next w:val="a"/>
    <w:uiPriority w:val="39"/>
    <w:unhideWhenUsed/>
    <w:qFormat/>
    <w:rsid w:val="00001B6E"/>
    <w:pPr>
      <w:ind w:left="630"/>
      <w:jc w:val="left"/>
    </w:pPr>
    <w:rPr>
      <w:rFonts w:eastAsiaTheme="minorHAnsi"/>
      <w:sz w:val="18"/>
      <w:szCs w:val="18"/>
    </w:rPr>
  </w:style>
  <w:style w:type="paragraph" w:styleId="6">
    <w:name w:val="toc 6"/>
    <w:basedOn w:val="a"/>
    <w:next w:val="a"/>
    <w:uiPriority w:val="39"/>
    <w:unhideWhenUsed/>
    <w:qFormat/>
    <w:rsid w:val="00001B6E"/>
    <w:pPr>
      <w:ind w:left="1050"/>
      <w:jc w:val="left"/>
    </w:pPr>
    <w:rPr>
      <w:rFonts w:eastAsiaTheme="minorHAnsi"/>
      <w:sz w:val="18"/>
      <w:szCs w:val="18"/>
    </w:rPr>
  </w:style>
  <w:style w:type="paragraph" w:styleId="20">
    <w:name w:val="toc 2"/>
    <w:basedOn w:val="a"/>
    <w:next w:val="a"/>
    <w:uiPriority w:val="39"/>
    <w:unhideWhenUsed/>
    <w:qFormat/>
    <w:rsid w:val="00001B6E"/>
    <w:pPr>
      <w:ind w:left="210"/>
      <w:jc w:val="left"/>
    </w:pPr>
    <w:rPr>
      <w:rFonts w:eastAsiaTheme="minorHAnsi"/>
      <w:smallCaps/>
      <w:sz w:val="20"/>
      <w:szCs w:val="20"/>
    </w:rPr>
  </w:style>
  <w:style w:type="paragraph" w:styleId="9">
    <w:name w:val="toc 9"/>
    <w:basedOn w:val="a"/>
    <w:next w:val="a"/>
    <w:uiPriority w:val="39"/>
    <w:unhideWhenUsed/>
    <w:qFormat/>
    <w:rsid w:val="00001B6E"/>
    <w:pPr>
      <w:ind w:left="1680"/>
      <w:jc w:val="left"/>
    </w:pPr>
    <w:rPr>
      <w:rFonts w:eastAsiaTheme="minorHAnsi"/>
      <w:sz w:val="18"/>
      <w:szCs w:val="18"/>
    </w:rPr>
  </w:style>
  <w:style w:type="paragraph" w:styleId="a9">
    <w:name w:val="Normal (Web)"/>
    <w:basedOn w:val="a"/>
    <w:uiPriority w:val="99"/>
    <w:unhideWhenUsed/>
    <w:qFormat/>
    <w:rsid w:val="00001B6E"/>
    <w:pPr>
      <w:widowControl/>
      <w:spacing w:before="100" w:beforeAutospacing="1" w:after="100" w:afterAutospacing="1"/>
      <w:jc w:val="left"/>
    </w:pPr>
    <w:rPr>
      <w:rFonts w:ascii="宋体" w:eastAsia="宋体" w:hAnsi="宋体" w:cs="宋体"/>
      <w:kern w:val="0"/>
      <w:sz w:val="24"/>
      <w:szCs w:val="24"/>
    </w:rPr>
  </w:style>
  <w:style w:type="character" w:styleId="aa">
    <w:name w:val="endnote reference"/>
    <w:basedOn w:val="a0"/>
    <w:uiPriority w:val="99"/>
    <w:semiHidden/>
    <w:unhideWhenUsed/>
    <w:qFormat/>
    <w:rsid w:val="00001B6E"/>
    <w:rPr>
      <w:vertAlign w:val="superscript"/>
    </w:rPr>
  </w:style>
  <w:style w:type="character" w:styleId="ab">
    <w:name w:val="Hyperlink"/>
    <w:basedOn w:val="a0"/>
    <w:uiPriority w:val="99"/>
    <w:unhideWhenUsed/>
    <w:qFormat/>
    <w:rsid w:val="00001B6E"/>
    <w:rPr>
      <w:color w:val="0563C1" w:themeColor="hyperlink"/>
      <w:u w:val="single"/>
    </w:rPr>
  </w:style>
  <w:style w:type="table" w:styleId="ac">
    <w:name w:val="Table Grid"/>
    <w:basedOn w:val="a1"/>
    <w:uiPriority w:val="99"/>
    <w:qFormat/>
    <w:rsid w:val="00001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001B6E"/>
    <w:rPr>
      <w:sz w:val="18"/>
      <w:szCs w:val="18"/>
    </w:rPr>
  </w:style>
  <w:style w:type="character" w:customStyle="1" w:styleId="Char3">
    <w:name w:val="页脚 Char"/>
    <w:basedOn w:val="a0"/>
    <w:link w:val="a7"/>
    <w:uiPriority w:val="99"/>
    <w:qFormat/>
    <w:rsid w:val="00001B6E"/>
    <w:rPr>
      <w:sz w:val="18"/>
      <w:szCs w:val="18"/>
    </w:rPr>
  </w:style>
  <w:style w:type="paragraph" w:customStyle="1" w:styleId="ad">
    <w:name w:val="表格样式"/>
    <w:basedOn w:val="a"/>
    <w:link w:val="Char5"/>
    <w:qFormat/>
    <w:rsid w:val="00001B6E"/>
    <w:pPr>
      <w:framePr w:wrap="notBeside" w:vAnchor="text" w:hAnchor="text" w:y="1"/>
      <w:adjustRightInd w:val="0"/>
      <w:snapToGrid w:val="0"/>
      <w:jc w:val="center"/>
    </w:pPr>
    <w:rPr>
      <w:rFonts w:hAnsi="宋体"/>
    </w:rPr>
  </w:style>
  <w:style w:type="character" w:customStyle="1" w:styleId="Char5">
    <w:name w:val="表格样式 Char"/>
    <w:basedOn w:val="a0"/>
    <w:link w:val="ad"/>
    <w:qFormat/>
    <w:rsid w:val="00001B6E"/>
    <w:rPr>
      <w:rFonts w:hAnsi="宋体"/>
    </w:rPr>
  </w:style>
  <w:style w:type="table" w:customStyle="1" w:styleId="Ae">
    <w:name w:val="三线表A"/>
    <w:basedOn w:val="a1"/>
    <w:qFormat/>
    <w:rsid w:val="00001B6E"/>
    <w:pPr>
      <w:jc w:val="center"/>
    </w:pPr>
    <w:rPr>
      <w:szCs w:val="21"/>
    </w:rPr>
    <w:tblPr>
      <w:tblInd w:w="0" w:type="dxa"/>
      <w:tblBorders>
        <w:bottom w:val="single" w:sz="8"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paragraph" w:customStyle="1" w:styleId="Default">
    <w:name w:val="Default"/>
    <w:qFormat/>
    <w:rsid w:val="00001B6E"/>
    <w:pPr>
      <w:widowControl w:val="0"/>
      <w:autoSpaceDE w:val="0"/>
      <w:autoSpaceDN w:val="0"/>
      <w:adjustRightInd w:val="0"/>
    </w:pPr>
    <w:rPr>
      <w:rFonts w:ascii="宋体" w:hAnsiTheme="minorHAnsi" w:cs="宋体"/>
      <w:color w:val="000000"/>
      <w:sz w:val="24"/>
      <w:szCs w:val="24"/>
    </w:rPr>
  </w:style>
  <w:style w:type="table" w:customStyle="1" w:styleId="10">
    <w:name w:val="网格型1"/>
    <w:basedOn w:val="a1"/>
    <w:unhideWhenUsed/>
    <w:qFormat/>
    <w:rsid w:val="00001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日期 Char"/>
    <w:basedOn w:val="a0"/>
    <w:link w:val="a4"/>
    <w:uiPriority w:val="99"/>
    <w:semiHidden/>
    <w:qFormat/>
    <w:rsid w:val="00001B6E"/>
  </w:style>
  <w:style w:type="paragraph" w:styleId="af">
    <w:name w:val="List Paragraph"/>
    <w:basedOn w:val="a"/>
    <w:uiPriority w:val="34"/>
    <w:qFormat/>
    <w:rsid w:val="00001B6E"/>
    <w:pPr>
      <w:ind w:firstLineChars="200" w:firstLine="420"/>
    </w:pPr>
  </w:style>
  <w:style w:type="character" w:customStyle="1" w:styleId="Char2">
    <w:name w:val="批注框文本 Char"/>
    <w:basedOn w:val="a0"/>
    <w:link w:val="a6"/>
    <w:uiPriority w:val="99"/>
    <w:semiHidden/>
    <w:qFormat/>
    <w:rsid w:val="00001B6E"/>
    <w:rPr>
      <w:sz w:val="18"/>
      <w:szCs w:val="18"/>
    </w:rPr>
  </w:style>
  <w:style w:type="character" w:customStyle="1" w:styleId="Char1">
    <w:name w:val="尾注文本 Char"/>
    <w:basedOn w:val="a0"/>
    <w:link w:val="a5"/>
    <w:uiPriority w:val="99"/>
    <w:semiHidden/>
    <w:qFormat/>
    <w:rsid w:val="00001B6E"/>
  </w:style>
  <w:style w:type="character" w:customStyle="1" w:styleId="Char">
    <w:name w:val="文档结构图 Char"/>
    <w:basedOn w:val="a0"/>
    <w:link w:val="a3"/>
    <w:uiPriority w:val="99"/>
    <w:semiHidden/>
    <w:qFormat/>
    <w:rsid w:val="00001B6E"/>
    <w:rPr>
      <w:rFonts w:ascii="宋体" w:eastAsia="宋体"/>
      <w:sz w:val="18"/>
      <w:szCs w:val="18"/>
    </w:rPr>
  </w:style>
  <w:style w:type="paragraph" w:customStyle="1" w:styleId="af0">
    <w:name w:val="表格正文"/>
    <w:basedOn w:val="a"/>
    <w:qFormat/>
    <w:rsid w:val="00001B6E"/>
    <w:pPr>
      <w:jc w:val="center"/>
    </w:pPr>
    <w:rPr>
      <w:rFonts w:ascii="宋体" w:eastAsia="宋体" w:hAnsi="宋体" w:cs="Times New Roman"/>
      <w:szCs w:val="20"/>
    </w:rPr>
  </w:style>
  <w:style w:type="paragraph" w:customStyle="1" w:styleId="Default1">
    <w:name w:val="Default1"/>
    <w:qFormat/>
    <w:rsid w:val="00001B6E"/>
    <w:pPr>
      <w:widowControl w:val="0"/>
      <w:autoSpaceDE w:val="0"/>
      <w:autoSpaceDN w:val="0"/>
      <w:adjustRightInd w:val="0"/>
    </w:pPr>
    <w:rPr>
      <w:rFonts w:ascii="宋体" w:hAnsi="Calibri" w:cs="宋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1026"/>
    <customShpInfo spid="_x0000_s1114"/>
    <customShpInfo spid="_x0000_s1113"/>
    <customShpInfo spid="_x0000_s1112"/>
    <customShpInfo spid="_x0000_s1110"/>
    <customShpInfo spid="_x0000_s1109"/>
    <customShpInfo spid="_x0000_s1108"/>
    <customShpInfo spid="_x0000_s1107"/>
    <customShpInfo spid="_x0000_s1027"/>
    <customShpInfo spid="_x0000_s1084"/>
    <customShpInfo spid="_x0000_s1083"/>
    <customShpInfo spid="_x0000_s1106"/>
    <customShpInfo spid="_x0000_s110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16"/>
    <customShpInfo spid="_x0000_s1085"/>
  </customShpExts>
</s:customData>
</file>

<file path=customXml/itemProps1.xml><?xml version="1.0" encoding="utf-8"?>
<ds:datastoreItem xmlns:ds="http://schemas.openxmlformats.org/officeDocument/2006/customXml" ds:itemID="{483C7402-E09F-4B88-BAD8-3152F3C29B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42</Pages>
  <Words>3579</Words>
  <Characters>20405</Characters>
  <Application>Microsoft Office Word</Application>
  <DocSecurity>0</DocSecurity>
  <Lines>170</Lines>
  <Paragraphs>47</Paragraphs>
  <ScaleCrop>false</ScaleCrop>
  <Company/>
  <LinksUpToDate>false</LinksUpToDate>
  <CharactersWithSpaces>23937</CharactersWithSpaces>
  <SharedDoc>false</SharedDoc>
  <HLinks>
    <vt:vector size="288" baseType="variant">
      <vt:variant>
        <vt:i4>1310777</vt:i4>
      </vt:variant>
      <vt:variant>
        <vt:i4>257</vt:i4>
      </vt:variant>
      <vt:variant>
        <vt:i4>0</vt:i4>
      </vt:variant>
      <vt:variant>
        <vt:i4>5</vt:i4>
      </vt:variant>
      <vt:variant>
        <vt:lpwstr/>
      </vt:variant>
      <vt:variant>
        <vt:lpwstr>_Toc15865</vt:lpwstr>
      </vt:variant>
      <vt:variant>
        <vt:i4>1769524</vt:i4>
      </vt:variant>
      <vt:variant>
        <vt:i4>254</vt:i4>
      </vt:variant>
      <vt:variant>
        <vt:i4>0</vt:i4>
      </vt:variant>
      <vt:variant>
        <vt:i4>5</vt:i4>
      </vt:variant>
      <vt:variant>
        <vt:lpwstr/>
      </vt:variant>
      <vt:variant>
        <vt:lpwstr>_Toc15595</vt:lpwstr>
      </vt:variant>
      <vt:variant>
        <vt:i4>1376304</vt:i4>
      </vt:variant>
      <vt:variant>
        <vt:i4>251</vt:i4>
      </vt:variant>
      <vt:variant>
        <vt:i4>0</vt:i4>
      </vt:variant>
      <vt:variant>
        <vt:i4>5</vt:i4>
      </vt:variant>
      <vt:variant>
        <vt:lpwstr/>
      </vt:variant>
      <vt:variant>
        <vt:lpwstr>_Toc1614</vt:lpwstr>
      </vt:variant>
      <vt:variant>
        <vt:i4>1310777</vt:i4>
      </vt:variant>
      <vt:variant>
        <vt:i4>248</vt:i4>
      </vt:variant>
      <vt:variant>
        <vt:i4>0</vt:i4>
      </vt:variant>
      <vt:variant>
        <vt:i4>5</vt:i4>
      </vt:variant>
      <vt:variant>
        <vt:lpwstr/>
      </vt:variant>
      <vt:variant>
        <vt:lpwstr>_Toc17843</vt:lpwstr>
      </vt:variant>
      <vt:variant>
        <vt:i4>1048626</vt:i4>
      </vt:variant>
      <vt:variant>
        <vt:i4>245</vt:i4>
      </vt:variant>
      <vt:variant>
        <vt:i4>0</vt:i4>
      </vt:variant>
      <vt:variant>
        <vt:i4>5</vt:i4>
      </vt:variant>
      <vt:variant>
        <vt:lpwstr/>
      </vt:variant>
      <vt:variant>
        <vt:lpwstr>_Toc31164</vt:lpwstr>
      </vt:variant>
      <vt:variant>
        <vt:i4>2555906</vt:i4>
      </vt:variant>
      <vt:variant>
        <vt:i4>242</vt:i4>
      </vt:variant>
      <vt:variant>
        <vt:i4>0</vt:i4>
      </vt:variant>
      <vt:variant>
        <vt:i4>5</vt:i4>
      </vt:variant>
      <vt:variant>
        <vt:lpwstr/>
      </vt:variant>
      <vt:variant>
        <vt:lpwstr>_Toc208</vt:lpwstr>
      </vt:variant>
      <vt:variant>
        <vt:i4>1376311</vt:i4>
      </vt:variant>
      <vt:variant>
        <vt:i4>239</vt:i4>
      </vt:variant>
      <vt:variant>
        <vt:i4>0</vt:i4>
      </vt:variant>
      <vt:variant>
        <vt:i4>5</vt:i4>
      </vt:variant>
      <vt:variant>
        <vt:lpwstr/>
      </vt:variant>
      <vt:variant>
        <vt:lpwstr>_Toc2456</vt:lpwstr>
      </vt:variant>
      <vt:variant>
        <vt:i4>1114161</vt:i4>
      </vt:variant>
      <vt:variant>
        <vt:i4>236</vt:i4>
      </vt:variant>
      <vt:variant>
        <vt:i4>0</vt:i4>
      </vt:variant>
      <vt:variant>
        <vt:i4>5</vt:i4>
      </vt:variant>
      <vt:variant>
        <vt:lpwstr/>
      </vt:variant>
      <vt:variant>
        <vt:lpwstr>_Toc31272</vt:lpwstr>
      </vt:variant>
      <vt:variant>
        <vt:i4>1769524</vt:i4>
      </vt:variant>
      <vt:variant>
        <vt:i4>233</vt:i4>
      </vt:variant>
      <vt:variant>
        <vt:i4>0</vt:i4>
      </vt:variant>
      <vt:variant>
        <vt:i4>5</vt:i4>
      </vt:variant>
      <vt:variant>
        <vt:lpwstr/>
      </vt:variant>
      <vt:variant>
        <vt:lpwstr>_Toc15597</vt:lpwstr>
      </vt:variant>
      <vt:variant>
        <vt:i4>1900599</vt:i4>
      </vt:variant>
      <vt:variant>
        <vt:i4>230</vt:i4>
      </vt:variant>
      <vt:variant>
        <vt:i4>0</vt:i4>
      </vt:variant>
      <vt:variant>
        <vt:i4>5</vt:i4>
      </vt:variant>
      <vt:variant>
        <vt:lpwstr/>
      </vt:variant>
      <vt:variant>
        <vt:lpwstr>_Toc13695</vt:lpwstr>
      </vt:variant>
      <vt:variant>
        <vt:i4>1572924</vt:i4>
      </vt:variant>
      <vt:variant>
        <vt:i4>224</vt:i4>
      </vt:variant>
      <vt:variant>
        <vt:i4>0</vt:i4>
      </vt:variant>
      <vt:variant>
        <vt:i4>5</vt:i4>
      </vt:variant>
      <vt:variant>
        <vt:lpwstr/>
      </vt:variant>
      <vt:variant>
        <vt:lpwstr>_Toc5798</vt:lpwstr>
      </vt:variant>
      <vt:variant>
        <vt:i4>2031665</vt:i4>
      </vt:variant>
      <vt:variant>
        <vt:i4>218</vt:i4>
      </vt:variant>
      <vt:variant>
        <vt:i4>0</vt:i4>
      </vt:variant>
      <vt:variant>
        <vt:i4>5</vt:i4>
      </vt:variant>
      <vt:variant>
        <vt:lpwstr/>
      </vt:variant>
      <vt:variant>
        <vt:lpwstr>_Toc31293</vt:lpwstr>
      </vt:variant>
      <vt:variant>
        <vt:i4>2031665</vt:i4>
      </vt:variant>
      <vt:variant>
        <vt:i4>212</vt:i4>
      </vt:variant>
      <vt:variant>
        <vt:i4>0</vt:i4>
      </vt:variant>
      <vt:variant>
        <vt:i4>5</vt:i4>
      </vt:variant>
      <vt:variant>
        <vt:lpwstr/>
      </vt:variant>
      <vt:variant>
        <vt:lpwstr>_Toc31293</vt:lpwstr>
      </vt:variant>
      <vt:variant>
        <vt:i4>1900597</vt:i4>
      </vt:variant>
      <vt:variant>
        <vt:i4>206</vt:i4>
      </vt:variant>
      <vt:variant>
        <vt:i4>0</vt:i4>
      </vt:variant>
      <vt:variant>
        <vt:i4>5</vt:i4>
      </vt:variant>
      <vt:variant>
        <vt:lpwstr/>
      </vt:variant>
      <vt:variant>
        <vt:lpwstr>_Toc29739</vt:lpwstr>
      </vt:variant>
      <vt:variant>
        <vt:i4>1245234</vt:i4>
      </vt:variant>
      <vt:variant>
        <vt:i4>200</vt:i4>
      </vt:variant>
      <vt:variant>
        <vt:i4>0</vt:i4>
      </vt:variant>
      <vt:variant>
        <vt:i4>5</vt:i4>
      </vt:variant>
      <vt:variant>
        <vt:lpwstr/>
      </vt:variant>
      <vt:variant>
        <vt:lpwstr>_Toc10344</vt:lpwstr>
      </vt:variant>
      <vt:variant>
        <vt:i4>1376309</vt:i4>
      </vt:variant>
      <vt:variant>
        <vt:i4>194</vt:i4>
      </vt:variant>
      <vt:variant>
        <vt:i4>0</vt:i4>
      </vt:variant>
      <vt:variant>
        <vt:i4>5</vt:i4>
      </vt:variant>
      <vt:variant>
        <vt:lpwstr/>
      </vt:variant>
      <vt:variant>
        <vt:lpwstr>_Toc5301</vt:lpwstr>
      </vt:variant>
      <vt:variant>
        <vt:i4>1507381</vt:i4>
      </vt:variant>
      <vt:variant>
        <vt:i4>188</vt:i4>
      </vt:variant>
      <vt:variant>
        <vt:i4>0</vt:i4>
      </vt:variant>
      <vt:variant>
        <vt:i4>5</vt:i4>
      </vt:variant>
      <vt:variant>
        <vt:lpwstr/>
      </vt:variant>
      <vt:variant>
        <vt:lpwstr>_Toc28786</vt:lpwstr>
      </vt:variant>
      <vt:variant>
        <vt:i4>1179696</vt:i4>
      </vt:variant>
      <vt:variant>
        <vt:i4>182</vt:i4>
      </vt:variant>
      <vt:variant>
        <vt:i4>0</vt:i4>
      </vt:variant>
      <vt:variant>
        <vt:i4>5</vt:i4>
      </vt:variant>
      <vt:variant>
        <vt:lpwstr/>
      </vt:variant>
      <vt:variant>
        <vt:lpwstr>_Toc11146</vt:lpwstr>
      </vt:variant>
      <vt:variant>
        <vt:i4>1638457</vt:i4>
      </vt:variant>
      <vt:variant>
        <vt:i4>176</vt:i4>
      </vt:variant>
      <vt:variant>
        <vt:i4>0</vt:i4>
      </vt:variant>
      <vt:variant>
        <vt:i4>5</vt:i4>
      </vt:variant>
      <vt:variant>
        <vt:lpwstr/>
      </vt:variant>
      <vt:variant>
        <vt:lpwstr>_Toc18869</vt:lpwstr>
      </vt:variant>
      <vt:variant>
        <vt:i4>2031675</vt:i4>
      </vt:variant>
      <vt:variant>
        <vt:i4>170</vt:i4>
      </vt:variant>
      <vt:variant>
        <vt:i4>0</vt:i4>
      </vt:variant>
      <vt:variant>
        <vt:i4>5</vt:i4>
      </vt:variant>
      <vt:variant>
        <vt:lpwstr/>
      </vt:variant>
      <vt:variant>
        <vt:lpwstr>_Toc2199</vt:lpwstr>
      </vt:variant>
      <vt:variant>
        <vt:i4>1376308</vt:i4>
      </vt:variant>
      <vt:variant>
        <vt:i4>164</vt:i4>
      </vt:variant>
      <vt:variant>
        <vt:i4>0</vt:i4>
      </vt:variant>
      <vt:variant>
        <vt:i4>5</vt:i4>
      </vt:variant>
      <vt:variant>
        <vt:lpwstr/>
      </vt:variant>
      <vt:variant>
        <vt:lpwstr>_Toc17555</vt:lpwstr>
      </vt:variant>
      <vt:variant>
        <vt:i4>1835067</vt:i4>
      </vt:variant>
      <vt:variant>
        <vt:i4>158</vt:i4>
      </vt:variant>
      <vt:variant>
        <vt:i4>0</vt:i4>
      </vt:variant>
      <vt:variant>
        <vt:i4>5</vt:i4>
      </vt:variant>
      <vt:variant>
        <vt:lpwstr/>
      </vt:variant>
      <vt:variant>
        <vt:lpwstr>_Toc29922</vt:lpwstr>
      </vt:variant>
      <vt:variant>
        <vt:i4>1048627</vt:i4>
      </vt:variant>
      <vt:variant>
        <vt:i4>152</vt:i4>
      </vt:variant>
      <vt:variant>
        <vt:i4>0</vt:i4>
      </vt:variant>
      <vt:variant>
        <vt:i4>5</vt:i4>
      </vt:variant>
      <vt:variant>
        <vt:lpwstr/>
      </vt:variant>
      <vt:variant>
        <vt:lpwstr>_Toc22156</vt:lpwstr>
      </vt:variant>
      <vt:variant>
        <vt:i4>1703991</vt:i4>
      </vt:variant>
      <vt:variant>
        <vt:i4>146</vt:i4>
      </vt:variant>
      <vt:variant>
        <vt:i4>0</vt:i4>
      </vt:variant>
      <vt:variant>
        <vt:i4>5</vt:i4>
      </vt:variant>
      <vt:variant>
        <vt:lpwstr/>
      </vt:variant>
      <vt:variant>
        <vt:lpwstr>_Toc6419</vt:lpwstr>
      </vt:variant>
      <vt:variant>
        <vt:i4>1179698</vt:i4>
      </vt:variant>
      <vt:variant>
        <vt:i4>140</vt:i4>
      </vt:variant>
      <vt:variant>
        <vt:i4>0</vt:i4>
      </vt:variant>
      <vt:variant>
        <vt:i4>5</vt:i4>
      </vt:variant>
      <vt:variant>
        <vt:lpwstr/>
      </vt:variant>
      <vt:variant>
        <vt:lpwstr>_Toc32175</vt:lpwstr>
      </vt:variant>
      <vt:variant>
        <vt:i4>1441849</vt:i4>
      </vt:variant>
      <vt:variant>
        <vt:i4>134</vt:i4>
      </vt:variant>
      <vt:variant>
        <vt:i4>0</vt:i4>
      </vt:variant>
      <vt:variant>
        <vt:i4>5</vt:i4>
      </vt:variant>
      <vt:variant>
        <vt:lpwstr/>
      </vt:variant>
      <vt:variant>
        <vt:lpwstr>_Toc8918</vt:lpwstr>
      </vt:variant>
      <vt:variant>
        <vt:i4>1376309</vt:i4>
      </vt:variant>
      <vt:variant>
        <vt:i4>128</vt:i4>
      </vt:variant>
      <vt:variant>
        <vt:i4>0</vt:i4>
      </vt:variant>
      <vt:variant>
        <vt:i4>5</vt:i4>
      </vt:variant>
      <vt:variant>
        <vt:lpwstr/>
      </vt:variant>
      <vt:variant>
        <vt:lpwstr>_Toc11430</vt:lpwstr>
      </vt:variant>
      <vt:variant>
        <vt:i4>1376317</vt:i4>
      </vt:variant>
      <vt:variant>
        <vt:i4>122</vt:i4>
      </vt:variant>
      <vt:variant>
        <vt:i4>0</vt:i4>
      </vt:variant>
      <vt:variant>
        <vt:i4>5</vt:i4>
      </vt:variant>
      <vt:variant>
        <vt:lpwstr/>
      </vt:variant>
      <vt:variant>
        <vt:lpwstr>_Toc9042</vt:lpwstr>
      </vt:variant>
      <vt:variant>
        <vt:i4>1835061</vt:i4>
      </vt:variant>
      <vt:variant>
        <vt:i4>116</vt:i4>
      </vt:variant>
      <vt:variant>
        <vt:i4>0</vt:i4>
      </vt:variant>
      <vt:variant>
        <vt:i4>5</vt:i4>
      </vt:variant>
      <vt:variant>
        <vt:lpwstr/>
      </vt:variant>
      <vt:variant>
        <vt:lpwstr>_Toc32692</vt:lpwstr>
      </vt:variant>
      <vt:variant>
        <vt:i4>1507380</vt:i4>
      </vt:variant>
      <vt:variant>
        <vt:i4>110</vt:i4>
      </vt:variant>
      <vt:variant>
        <vt:i4>0</vt:i4>
      </vt:variant>
      <vt:variant>
        <vt:i4>5</vt:i4>
      </vt:variant>
      <vt:variant>
        <vt:lpwstr/>
      </vt:variant>
      <vt:variant>
        <vt:lpwstr>_Toc3070</vt:lpwstr>
      </vt:variant>
      <vt:variant>
        <vt:i4>1572918</vt:i4>
      </vt:variant>
      <vt:variant>
        <vt:i4>104</vt:i4>
      </vt:variant>
      <vt:variant>
        <vt:i4>0</vt:i4>
      </vt:variant>
      <vt:variant>
        <vt:i4>5</vt:i4>
      </vt:variant>
      <vt:variant>
        <vt:lpwstr/>
      </vt:variant>
      <vt:variant>
        <vt:lpwstr>_Toc3659</vt:lpwstr>
      </vt:variant>
      <vt:variant>
        <vt:i4>1245242</vt:i4>
      </vt:variant>
      <vt:variant>
        <vt:i4>98</vt:i4>
      </vt:variant>
      <vt:variant>
        <vt:i4>0</vt:i4>
      </vt:variant>
      <vt:variant>
        <vt:i4>5</vt:i4>
      </vt:variant>
      <vt:variant>
        <vt:lpwstr/>
      </vt:variant>
      <vt:variant>
        <vt:lpwstr>_Toc9034</vt:lpwstr>
      </vt:variant>
      <vt:variant>
        <vt:i4>1507379</vt:i4>
      </vt:variant>
      <vt:variant>
        <vt:i4>92</vt:i4>
      </vt:variant>
      <vt:variant>
        <vt:i4>0</vt:i4>
      </vt:variant>
      <vt:variant>
        <vt:i4>5</vt:i4>
      </vt:variant>
      <vt:variant>
        <vt:lpwstr/>
      </vt:variant>
      <vt:variant>
        <vt:lpwstr>_Toc1525</vt:lpwstr>
      </vt:variant>
      <vt:variant>
        <vt:i4>1048629</vt:i4>
      </vt:variant>
      <vt:variant>
        <vt:i4>86</vt:i4>
      </vt:variant>
      <vt:variant>
        <vt:i4>0</vt:i4>
      </vt:variant>
      <vt:variant>
        <vt:i4>5</vt:i4>
      </vt:variant>
      <vt:variant>
        <vt:lpwstr/>
      </vt:variant>
      <vt:variant>
        <vt:lpwstr>_Toc11468</vt:lpwstr>
      </vt:variant>
      <vt:variant>
        <vt:i4>1835056</vt:i4>
      </vt:variant>
      <vt:variant>
        <vt:i4>80</vt:i4>
      </vt:variant>
      <vt:variant>
        <vt:i4>0</vt:i4>
      </vt:variant>
      <vt:variant>
        <vt:i4>5</vt:i4>
      </vt:variant>
      <vt:variant>
        <vt:lpwstr/>
      </vt:variant>
      <vt:variant>
        <vt:lpwstr>_Toc6863</vt:lpwstr>
      </vt:variant>
      <vt:variant>
        <vt:i4>1179706</vt:i4>
      </vt:variant>
      <vt:variant>
        <vt:i4>74</vt:i4>
      </vt:variant>
      <vt:variant>
        <vt:i4>0</vt:i4>
      </vt:variant>
      <vt:variant>
        <vt:i4>5</vt:i4>
      </vt:variant>
      <vt:variant>
        <vt:lpwstr/>
      </vt:variant>
      <vt:variant>
        <vt:lpwstr>_Toc24816</vt:lpwstr>
      </vt:variant>
      <vt:variant>
        <vt:i4>1179707</vt:i4>
      </vt:variant>
      <vt:variant>
        <vt:i4>68</vt:i4>
      </vt:variant>
      <vt:variant>
        <vt:i4>0</vt:i4>
      </vt:variant>
      <vt:variant>
        <vt:i4>5</vt:i4>
      </vt:variant>
      <vt:variant>
        <vt:lpwstr/>
      </vt:variant>
      <vt:variant>
        <vt:lpwstr>_Toc3782</vt:lpwstr>
      </vt:variant>
      <vt:variant>
        <vt:i4>1310776</vt:i4>
      </vt:variant>
      <vt:variant>
        <vt:i4>62</vt:i4>
      </vt:variant>
      <vt:variant>
        <vt:i4>0</vt:i4>
      </vt:variant>
      <vt:variant>
        <vt:i4>5</vt:i4>
      </vt:variant>
      <vt:variant>
        <vt:lpwstr/>
      </vt:variant>
      <vt:variant>
        <vt:lpwstr>_Toc15968</vt:lpwstr>
      </vt:variant>
      <vt:variant>
        <vt:i4>1179701</vt:i4>
      </vt:variant>
      <vt:variant>
        <vt:i4>56</vt:i4>
      </vt:variant>
      <vt:variant>
        <vt:i4>0</vt:i4>
      </vt:variant>
      <vt:variant>
        <vt:i4>5</vt:i4>
      </vt:variant>
      <vt:variant>
        <vt:lpwstr/>
      </vt:variant>
      <vt:variant>
        <vt:lpwstr>_Toc27726</vt:lpwstr>
      </vt:variant>
      <vt:variant>
        <vt:i4>1572914</vt:i4>
      </vt:variant>
      <vt:variant>
        <vt:i4>50</vt:i4>
      </vt:variant>
      <vt:variant>
        <vt:i4>0</vt:i4>
      </vt:variant>
      <vt:variant>
        <vt:i4>5</vt:i4>
      </vt:variant>
      <vt:variant>
        <vt:lpwstr/>
      </vt:variant>
      <vt:variant>
        <vt:lpwstr>_Toc19360</vt:lpwstr>
      </vt:variant>
      <vt:variant>
        <vt:i4>1376307</vt:i4>
      </vt:variant>
      <vt:variant>
        <vt:i4>44</vt:i4>
      </vt:variant>
      <vt:variant>
        <vt:i4>0</vt:i4>
      </vt:variant>
      <vt:variant>
        <vt:i4>5</vt:i4>
      </vt:variant>
      <vt:variant>
        <vt:lpwstr/>
      </vt:variant>
      <vt:variant>
        <vt:lpwstr>_Toc25176</vt:lpwstr>
      </vt:variant>
      <vt:variant>
        <vt:i4>1114162</vt:i4>
      </vt:variant>
      <vt:variant>
        <vt:i4>38</vt:i4>
      </vt:variant>
      <vt:variant>
        <vt:i4>0</vt:i4>
      </vt:variant>
      <vt:variant>
        <vt:i4>5</vt:i4>
      </vt:variant>
      <vt:variant>
        <vt:lpwstr/>
      </vt:variant>
      <vt:variant>
        <vt:lpwstr>_Toc6543</vt:lpwstr>
      </vt:variant>
      <vt:variant>
        <vt:i4>1507377</vt:i4>
      </vt:variant>
      <vt:variant>
        <vt:i4>32</vt:i4>
      </vt:variant>
      <vt:variant>
        <vt:i4>0</vt:i4>
      </vt:variant>
      <vt:variant>
        <vt:i4>5</vt:i4>
      </vt:variant>
      <vt:variant>
        <vt:lpwstr/>
      </vt:variant>
      <vt:variant>
        <vt:lpwstr>_Toc18086</vt:lpwstr>
      </vt:variant>
      <vt:variant>
        <vt:i4>1376310</vt:i4>
      </vt:variant>
      <vt:variant>
        <vt:i4>26</vt:i4>
      </vt:variant>
      <vt:variant>
        <vt:i4>0</vt:i4>
      </vt:variant>
      <vt:variant>
        <vt:i4>5</vt:i4>
      </vt:variant>
      <vt:variant>
        <vt:lpwstr/>
      </vt:variant>
      <vt:variant>
        <vt:lpwstr>_Toc20427</vt:lpwstr>
      </vt:variant>
      <vt:variant>
        <vt:i4>1507386</vt:i4>
      </vt:variant>
      <vt:variant>
        <vt:i4>20</vt:i4>
      </vt:variant>
      <vt:variant>
        <vt:i4>0</vt:i4>
      </vt:variant>
      <vt:variant>
        <vt:i4>5</vt:i4>
      </vt:variant>
      <vt:variant>
        <vt:lpwstr/>
      </vt:variant>
      <vt:variant>
        <vt:lpwstr>_Toc28885</vt:lpwstr>
      </vt:variant>
      <vt:variant>
        <vt:i4>1179698</vt:i4>
      </vt:variant>
      <vt:variant>
        <vt:i4>14</vt:i4>
      </vt:variant>
      <vt:variant>
        <vt:i4>0</vt:i4>
      </vt:variant>
      <vt:variant>
        <vt:i4>5</vt:i4>
      </vt:variant>
      <vt:variant>
        <vt:lpwstr/>
      </vt:variant>
      <vt:variant>
        <vt:lpwstr>_Toc21040</vt:lpwstr>
      </vt:variant>
      <vt:variant>
        <vt:i4>1507379</vt:i4>
      </vt:variant>
      <vt:variant>
        <vt:i4>8</vt:i4>
      </vt:variant>
      <vt:variant>
        <vt:i4>0</vt:i4>
      </vt:variant>
      <vt:variant>
        <vt:i4>5</vt:i4>
      </vt:variant>
      <vt:variant>
        <vt:lpwstr/>
      </vt:variant>
      <vt:variant>
        <vt:lpwstr>_Toc13236</vt:lpwstr>
      </vt:variant>
      <vt:variant>
        <vt:i4>1441841</vt:i4>
      </vt:variant>
      <vt:variant>
        <vt:i4>2</vt:i4>
      </vt:variant>
      <vt:variant>
        <vt:i4>0</vt:i4>
      </vt:variant>
      <vt:variant>
        <vt:i4>5</vt:i4>
      </vt:variant>
      <vt:variant>
        <vt:lpwstr/>
      </vt:variant>
      <vt:variant>
        <vt:lpwstr>_Toc13026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 wang</dc:creator>
  <cp:lastModifiedBy>Windows 用户</cp:lastModifiedBy>
  <cp:revision>13</cp:revision>
  <cp:lastPrinted>2018-11-07T05:44:00Z</cp:lastPrinted>
  <dcterms:created xsi:type="dcterms:W3CDTF">2018-11-13T04:25:00Z</dcterms:created>
  <dcterms:modified xsi:type="dcterms:W3CDTF">2018-11-24T07:55:00Z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